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8DC04" w14:textId="340265A6" w:rsidR="0024366C" w:rsidRPr="005B7E16" w:rsidRDefault="0024366C" w:rsidP="00A54274">
      <w:pPr>
        <w:spacing w:after="0" w:line="240" w:lineRule="auto"/>
        <w:jc w:val="both"/>
        <w:rPr>
          <w:rFonts w:cstheme="minorHAnsi"/>
          <w:lang w:val="ru-RU"/>
        </w:rPr>
      </w:pPr>
    </w:p>
    <w:p w14:paraId="13ACA750" w14:textId="177E9274" w:rsidR="00B85F82" w:rsidRPr="0038298A" w:rsidRDefault="0038298A" w:rsidP="00B85F82">
      <w:pPr>
        <w:spacing w:after="0" w:line="240" w:lineRule="auto"/>
        <w:jc w:val="center"/>
        <w:rPr>
          <w:rFonts w:eastAsia="Arial" w:cstheme="minorHAnsi"/>
          <w:b/>
          <w:bCs/>
          <w:smallCaps/>
          <w:color w:val="548DD4" w:themeColor="text2" w:themeTint="99"/>
          <w:sz w:val="28"/>
          <w:szCs w:val="28"/>
          <w:lang w:val="uk-UA"/>
        </w:rPr>
      </w:pPr>
      <w:r>
        <w:rPr>
          <w:rFonts w:eastAsia="Arial" w:cstheme="minorHAnsi"/>
          <w:b/>
          <w:bCs/>
          <w:smallCaps/>
          <w:color w:val="548DD4" w:themeColor="text2" w:themeTint="99"/>
          <w:sz w:val="28"/>
          <w:szCs w:val="28"/>
          <w:lang w:val="uk-UA"/>
        </w:rPr>
        <w:t>Представництво МОМ в Україні</w:t>
      </w:r>
    </w:p>
    <w:p w14:paraId="619B7264" w14:textId="77777777" w:rsidR="00B85F82" w:rsidRPr="005D113C" w:rsidRDefault="00B85F82" w:rsidP="00B85F82">
      <w:pPr>
        <w:spacing w:after="0" w:line="240" w:lineRule="auto"/>
        <w:jc w:val="center"/>
        <w:rPr>
          <w:rFonts w:eastAsia="Arial" w:cstheme="minorHAnsi"/>
          <w:b/>
          <w:bCs/>
          <w:i/>
          <w:iCs/>
          <w:smallCaps/>
          <w:sz w:val="28"/>
          <w:szCs w:val="28"/>
          <w:lang w:val="ru-RU"/>
        </w:rPr>
      </w:pPr>
    </w:p>
    <w:p w14:paraId="2380475D" w14:textId="3300346C" w:rsidR="00B85F82" w:rsidRPr="0038298A" w:rsidRDefault="0038298A" w:rsidP="00B85F82">
      <w:pPr>
        <w:spacing w:after="0" w:line="240" w:lineRule="auto"/>
        <w:jc w:val="center"/>
        <w:rPr>
          <w:rFonts w:eastAsia="Arial" w:cstheme="minorHAnsi"/>
          <w:b/>
          <w:bCs/>
          <w:i/>
          <w:iCs/>
          <w:smallCaps/>
          <w:sz w:val="28"/>
          <w:szCs w:val="28"/>
          <w:lang w:val="uk-UA"/>
        </w:rPr>
      </w:pPr>
      <w:r w:rsidRPr="7DD9120C">
        <w:rPr>
          <w:rFonts w:eastAsia="Arial"/>
          <w:b/>
          <w:bCs/>
          <w:i/>
          <w:iCs/>
          <w:smallCaps/>
          <w:sz w:val="28"/>
          <w:szCs w:val="28"/>
          <w:lang w:val="uk-UA"/>
        </w:rPr>
        <w:t>Запит щодо підтвердження зацікавленості</w:t>
      </w:r>
    </w:p>
    <w:p w14:paraId="16D5BC66" w14:textId="2626E6C7" w:rsidR="7DD9120C" w:rsidRPr="008079E6" w:rsidRDefault="7DD9120C" w:rsidP="7DD9120C">
      <w:pPr>
        <w:spacing w:after="0" w:line="240" w:lineRule="auto"/>
        <w:jc w:val="center"/>
        <w:rPr>
          <w:rFonts w:eastAsia="Arial"/>
          <w:b/>
          <w:bCs/>
          <w:i/>
          <w:iCs/>
          <w:smallCaps/>
          <w:sz w:val="28"/>
          <w:szCs w:val="28"/>
          <w:highlight w:val="lightGray"/>
          <w:lang w:val="ru-RU"/>
        </w:rPr>
      </w:pPr>
    </w:p>
    <w:p w14:paraId="76636323" w14:textId="43F783C2" w:rsidR="00B85F82" w:rsidRPr="005D113C" w:rsidRDefault="00B85F82" w:rsidP="7DD9120C">
      <w:pPr>
        <w:spacing w:after="0" w:line="240" w:lineRule="auto"/>
        <w:jc w:val="center"/>
        <w:rPr>
          <w:rFonts w:eastAsia="Arial"/>
          <w:b/>
          <w:bCs/>
          <w:i/>
          <w:iCs/>
          <w:smallCaps/>
          <w:sz w:val="28"/>
          <w:szCs w:val="28"/>
          <w:lang w:val="ru-RU"/>
        </w:rPr>
      </w:pPr>
      <w:r w:rsidRPr="7DD9120C">
        <w:rPr>
          <w:rFonts w:eastAsia="Arial"/>
          <w:b/>
          <w:bCs/>
          <w:i/>
          <w:iCs/>
          <w:smallCaps/>
          <w:sz w:val="28"/>
          <w:szCs w:val="28"/>
        </w:rPr>
        <w:t>ID</w:t>
      </w:r>
      <w:r w:rsidRPr="7DD9120C">
        <w:rPr>
          <w:rFonts w:eastAsia="Arial"/>
          <w:b/>
          <w:bCs/>
          <w:i/>
          <w:iCs/>
          <w:smallCaps/>
          <w:sz w:val="28"/>
          <w:szCs w:val="28"/>
          <w:lang w:val="ru-RU"/>
        </w:rPr>
        <w:t xml:space="preserve">#: </w:t>
      </w:r>
      <w:r w:rsidRPr="7DD9120C">
        <w:rPr>
          <w:rFonts w:eastAsia="Arial"/>
          <w:b/>
          <w:bCs/>
          <w:i/>
          <w:iCs/>
          <w:smallCaps/>
          <w:sz w:val="28"/>
          <w:szCs w:val="28"/>
        </w:rPr>
        <w:t>UA</w:t>
      </w:r>
      <w:r w:rsidR="006F492B" w:rsidRPr="7DD9120C">
        <w:rPr>
          <w:rFonts w:eastAsia="Arial"/>
          <w:b/>
          <w:bCs/>
          <w:i/>
          <w:iCs/>
          <w:smallCaps/>
          <w:sz w:val="28"/>
          <w:szCs w:val="28"/>
          <w:lang w:val="ru-RU"/>
        </w:rPr>
        <w:t>10</w:t>
      </w:r>
      <w:r w:rsidRPr="7DD9120C">
        <w:rPr>
          <w:rFonts w:eastAsia="Arial"/>
          <w:b/>
          <w:bCs/>
          <w:i/>
          <w:iCs/>
          <w:smallCaps/>
          <w:sz w:val="28"/>
          <w:szCs w:val="28"/>
          <w:lang w:val="ru-RU"/>
        </w:rPr>
        <w:t>-202</w:t>
      </w:r>
      <w:r w:rsidR="006F492B" w:rsidRPr="7DD9120C">
        <w:rPr>
          <w:rFonts w:eastAsia="Arial"/>
          <w:b/>
          <w:bCs/>
          <w:i/>
          <w:iCs/>
          <w:smallCaps/>
          <w:sz w:val="28"/>
          <w:szCs w:val="28"/>
          <w:lang w:val="ru-RU"/>
        </w:rPr>
        <w:t>4</w:t>
      </w:r>
      <w:r w:rsidRPr="7DD9120C">
        <w:rPr>
          <w:rFonts w:eastAsia="Arial"/>
          <w:b/>
          <w:bCs/>
          <w:i/>
          <w:iCs/>
          <w:smallCaps/>
          <w:sz w:val="28"/>
          <w:szCs w:val="28"/>
          <w:lang w:val="ru-RU"/>
        </w:rPr>
        <w:t>-</w:t>
      </w:r>
      <w:r w:rsidR="006F492B" w:rsidRPr="7DD9120C">
        <w:rPr>
          <w:rFonts w:eastAsia="Arial"/>
          <w:b/>
          <w:bCs/>
          <w:i/>
          <w:iCs/>
          <w:smallCaps/>
          <w:sz w:val="28"/>
          <w:szCs w:val="28"/>
        </w:rPr>
        <w:t>IP</w:t>
      </w:r>
      <w:r w:rsidR="314CC37C" w:rsidRPr="008079E6">
        <w:rPr>
          <w:rFonts w:eastAsia="Arial"/>
          <w:b/>
          <w:bCs/>
          <w:i/>
          <w:iCs/>
          <w:smallCaps/>
          <w:sz w:val="28"/>
          <w:szCs w:val="28"/>
          <w:lang w:val="ru-RU"/>
        </w:rPr>
        <w:t>29</w:t>
      </w:r>
      <w:r w:rsidRPr="7DD9120C">
        <w:rPr>
          <w:rFonts w:eastAsia="Arial"/>
          <w:b/>
          <w:bCs/>
          <w:i/>
          <w:iCs/>
          <w:smallCaps/>
          <w:sz w:val="28"/>
          <w:szCs w:val="28"/>
          <w:lang w:val="ru-RU"/>
        </w:rPr>
        <w:t xml:space="preserve"> – </w:t>
      </w:r>
      <w:r w:rsidR="001D2B16">
        <w:rPr>
          <w:rFonts w:eastAsia="Arial"/>
          <w:b/>
          <w:bCs/>
          <w:i/>
          <w:iCs/>
          <w:smallCaps/>
          <w:sz w:val="28"/>
          <w:szCs w:val="28"/>
          <w:lang w:val="uk-UA"/>
        </w:rPr>
        <w:t>Відбір Імлементуючих Партнерів для реалізації програми «</w:t>
      </w:r>
      <w:r w:rsidR="00094C24" w:rsidRPr="00094C24">
        <w:rPr>
          <w:rFonts w:eastAsia="Arial"/>
          <w:b/>
          <w:bCs/>
          <w:i/>
          <w:iCs/>
          <w:smallCaps/>
          <w:sz w:val="28"/>
          <w:szCs w:val="28"/>
          <w:lang w:val="uk-UA"/>
        </w:rPr>
        <w:t>Життэздатність+</w:t>
      </w:r>
      <w:r w:rsidR="3FA0EDF9" w:rsidRPr="7DD9120C">
        <w:rPr>
          <w:rFonts w:eastAsia="Arial"/>
          <w:b/>
          <w:bCs/>
          <w:i/>
          <w:iCs/>
          <w:smallCaps/>
          <w:sz w:val="28"/>
          <w:szCs w:val="28"/>
          <w:lang w:val="ru-RU"/>
        </w:rPr>
        <w:t>: економічна інтеграція внутрішньо переміщених осіб та постраждалих від війни</w:t>
      </w:r>
      <w:r w:rsidR="001D2B16">
        <w:rPr>
          <w:rFonts w:eastAsia="Arial"/>
          <w:b/>
          <w:bCs/>
          <w:i/>
          <w:iCs/>
          <w:smallCaps/>
          <w:sz w:val="28"/>
          <w:szCs w:val="28"/>
          <w:lang w:val="ru-RU"/>
        </w:rPr>
        <w:t>»</w:t>
      </w:r>
    </w:p>
    <w:p w14:paraId="2431815E" w14:textId="77777777" w:rsidR="006E408D" w:rsidRPr="00116645" w:rsidRDefault="006E408D" w:rsidP="00A54274">
      <w:pPr>
        <w:spacing w:after="0" w:line="240" w:lineRule="auto"/>
        <w:jc w:val="both"/>
        <w:rPr>
          <w:rFonts w:ascii="Calibri" w:hAnsi="Calibri" w:cs="Calibri"/>
          <w:lang w:val="uk-UA"/>
        </w:rPr>
      </w:pPr>
    </w:p>
    <w:p w14:paraId="584D5B89" w14:textId="4F4F2A24" w:rsidR="0024366C" w:rsidRPr="00B85F82" w:rsidRDefault="00C529A8" w:rsidP="00E761B4">
      <w:pPr>
        <w:tabs>
          <w:tab w:val="left" w:pos="810"/>
        </w:tabs>
        <w:spacing w:after="0" w:line="240" w:lineRule="auto"/>
        <w:ind w:left="810"/>
        <w:jc w:val="both"/>
        <w:rPr>
          <w:rFonts w:eastAsia="Arial" w:cstheme="minorHAnsi"/>
          <w:lang w:val="ru-RU"/>
        </w:rPr>
      </w:pPr>
      <w:r w:rsidRPr="00026BEF">
        <w:rPr>
          <w:rFonts w:eastAsia="Arial" w:cstheme="minorHAnsi"/>
          <w:b/>
          <w:position w:val="-1"/>
        </w:rPr>
        <w:t>1</w:t>
      </w:r>
      <w:r w:rsidR="7D8B5D93" w:rsidRPr="00026BEF">
        <w:rPr>
          <w:rFonts w:eastAsia="Arial" w:cstheme="minorHAnsi"/>
          <w:b/>
          <w:bCs/>
          <w:position w:val="-1"/>
        </w:rPr>
        <w:t>.</w:t>
      </w:r>
      <w:r w:rsidRPr="00026BEF">
        <w:rPr>
          <w:rFonts w:eastAsia="Arial" w:cstheme="minorHAnsi"/>
          <w:position w:val="-1"/>
        </w:rPr>
        <w:tab/>
      </w:r>
      <w:r w:rsidR="0038298A">
        <w:rPr>
          <w:rFonts w:eastAsia="Arial" w:cstheme="minorHAnsi"/>
          <w:b/>
          <w:bCs/>
          <w:i/>
          <w:position w:val="3"/>
          <w:lang w:val="uk-UA"/>
        </w:rPr>
        <w:t>Терміни</w:t>
      </w:r>
      <w:r w:rsidR="00B85F82">
        <w:rPr>
          <w:rFonts w:eastAsia="Arial" w:cstheme="minorHAnsi"/>
          <w:b/>
          <w:bCs/>
          <w:i/>
          <w:position w:val="3"/>
          <w:lang w:val="ru-RU"/>
        </w:rPr>
        <w:t xml:space="preserve"> </w:t>
      </w:r>
    </w:p>
    <w:tbl>
      <w:tblPr>
        <w:tblStyle w:val="TableGrid"/>
        <w:tblW w:w="10489" w:type="dxa"/>
        <w:tblInd w:w="421" w:type="dxa"/>
        <w:tblLayout w:type="fixed"/>
        <w:tblLook w:val="01E0" w:firstRow="1" w:lastRow="1" w:firstColumn="1" w:lastColumn="1" w:noHBand="0" w:noVBand="0"/>
      </w:tblPr>
      <w:tblGrid>
        <w:gridCol w:w="5528"/>
        <w:gridCol w:w="4961"/>
      </w:tblGrid>
      <w:tr w:rsidR="00D00051" w:rsidRPr="00026BEF" w14:paraId="339E3C07" w14:textId="77777777" w:rsidTr="008079E6">
        <w:trPr>
          <w:trHeight w:hRule="exact" w:val="460"/>
        </w:trPr>
        <w:tc>
          <w:tcPr>
            <w:tcW w:w="5528" w:type="dxa"/>
            <w:shd w:val="clear" w:color="auto" w:fill="548DD4" w:themeFill="text2" w:themeFillTint="99"/>
            <w:vAlign w:val="center"/>
          </w:tcPr>
          <w:p w14:paraId="6B5E879D" w14:textId="122AD410" w:rsidR="00D00051" w:rsidRPr="005D113C" w:rsidRDefault="0038298A" w:rsidP="008079E6">
            <w:pPr>
              <w:spacing w:after="120"/>
              <w:rPr>
                <w:rFonts w:eastAsia="Arial" w:cstheme="minorHAnsi"/>
                <w:b/>
                <w:bCs/>
                <w:color w:val="FFFFFF"/>
                <w:sz w:val="24"/>
                <w:szCs w:val="24"/>
                <w:lang w:val="ru-RU"/>
              </w:rPr>
            </w:pPr>
            <w:r>
              <w:rPr>
                <w:rFonts w:eastAsia="Arial" w:cstheme="minorHAnsi"/>
                <w:b/>
                <w:bCs/>
                <w:color w:val="FFFFFF"/>
                <w:sz w:val="24"/>
                <w:szCs w:val="24"/>
                <w:lang w:val="uk-UA"/>
              </w:rPr>
              <w:t>Код запиту щодо підтвердження зацікавленості</w:t>
            </w:r>
          </w:p>
        </w:tc>
        <w:tc>
          <w:tcPr>
            <w:tcW w:w="4961" w:type="dxa"/>
            <w:vAlign w:val="center"/>
          </w:tcPr>
          <w:p w14:paraId="2485947D" w14:textId="5E3895B1" w:rsidR="00D00051" w:rsidRPr="008079E6" w:rsidRDefault="00B85F82" w:rsidP="7DD9120C">
            <w:pPr>
              <w:tabs>
                <w:tab w:val="left" w:pos="1265"/>
              </w:tabs>
              <w:rPr>
                <w:rFonts w:eastAsia="Arial"/>
              </w:rPr>
            </w:pPr>
            <w:r w:rsidRPr="008079E6">
              <w:rPr>
                <w:rFonts w:eastAsia="Arial"/>
              </w:rPr>
              <w:t>UA</w:t>
            </w:r>
            <w:r w:rsidR="5036D1D8" w:rsidRPr="008079E6">
              <w:rPr>
                <w:rFonts w:eastAsia="Arial"/>
              </w:rPr>
              <w:t>10</w:t>
            </w:r>
            <w:r w:rsidRPr="008079E6">
              <w:rPr>
                <w:rFonts w:eastAsia="Arial"/>
              </w:rPr>
              <w:t>-202</w:t>
            </w:r>
            <w:r w:rsidR="006F492B" w:rsidRPr="008079E6">
              <w:rPr>
                <w:rFonts w:eastAsia="Arial"/>
              </w:rPr>
              <w:t>4</w:t>
            </w:r>
            <w:r w:rsidRPr="008079E6">
              <w:rPr>
                <w:rFonts w:eastAsia="Arial"/>
              </w:rPr>
              <w:t>-</w:t>
            </w:r>
            <w:r w:rsidR="5036D1D8" w:rsidRPr="008079E6">
              <w:rPr>
                <w:rFonts w:eastAsia="Arial"/>
              </w:rPr>
              <w:t>IP</w:t>
            </w:r>
            <w:r w:rsidR="6D28A88C" w:rsidRPr="008079E6">
              <w:rPr>
                <w:rFonts w:eastAsia="Arial"/>
              </w:rPr>
              <w:t>29</w:t>
            </w:r>
          </w:p>
        </w:tc>
      </w:tr>
      <w:tr w:rsidR="0024366C" w:rsidRPr="00026BEF" w14:paraId="3DFC9E05" w14:textId="77777777" w:rsidTr="002D4CF0">
        <w:trPr>
          <w:trHeight w:hRule="exact" w:val="451"/>
        </w:trPr>
        <w:tc>
          <w:tcPr>
            <w:tcW w:w="5528" w:type="dxa"/>
            <w:shd w:val="clear" w:color="auto" w:fill="548DD4" w:themeFill="text2" w:themeFillTint="99"/>
            <w:vAlign w:val="center"/>
          </w:tcPr>
          <w:p w14:paraId="3FAA2CF3" w14:textId="3A9073E9" w:rsidR="0024366C" w:rsidRPr="0038298A" w:rsidRDefault="0038298A" w:rsidP="008079E6">
            <w:pPr>
              <w:spacing w:after="120"/>
              <w:rPr>
                <w:rFonts w:eastAsia="Arial" w:cstheme="minorHAnsi"/>
                <w:b/>
                <w:bCs/>
                <w:color w:val="FFFFFF"/>
                <w:sz w:val="24"/>
                <w:szCs w:val="24"/>
                <w:lang w:val="uk-UA"/>
              </w:rPr>
            </w:pPr>
            <w:r>
              <w:rPr>
                <w:rFonts w:eastAsia="Arial" w:cstheme="minorHAnsi"/>
                <w:b/>
                <w:bCs/>
                <w:color w:val="FFFFFF"/>
                <w:sz w:val="24"/>
                <w:szCs w:val="24"/>
                <w:lang w:val="uk-UA"/>
              </w:rPr>
              <w:t>Опубліковано (дата)</w:t>
            </w:r>
          </w:p>
        </w:tc>
        <w:tc>
          <w:tcPr>
            <w:tcW w:w="4961" w:type="dxa"/>
            <w:vAlign w:val="center"/>
          </w:tcPr>
          <w:p w14:paraId="7E8B3852" w14:textId="358215EA" w:rsidR="0024366C" w:rsidRPr="008079E6" w:rsidRDefault="002D4CF0" w:rsidP="00101FFC">
            <w:pPr>
              <w:rPr>
                <w:rFonts w:ascii="Calibri" w:hAnsi="Calibri" w:cs="Calibri"/>
                <w:color w:val="000000"/>
                <w:shd w:val="clear" w:color="auto" w:fill="FFFFFF"/>
                <w:lang w:val="ru-RU"/>
              </w:rPr>
            </w:pPr>
            <w:r>
              <w:rPr>
                <w:rFonts w:ascii="Calibri" w:hAnsi="Calibri" w:cs="Calibri"/>
                <w:color w:val="000000"/>
                <w:shd w:val="clear" w:color="auto" w:fill="FFFFFF"/>
                <w:lang w:val="ru-RU"/>
              </w:rPr>
              <w:t>30</w:t>
            </w:r>
            <w:r w:rsidR="006F492B" w:rsidRPr="008079E6">
              <w:rPr>
                <w:rFonts w:ascii="Calibri" w:hAnsi="Calibri" w:cs="Calibri"/>
                <w:color w:val="000000"/>
                <w:shd w:val="clear" w:color="auto" w:fill="FFFFFF"/>
                <w:lang w:val="ru-RU"/>
              </w:rPr>
              <w:t xml:space="preserve"> </w:t>
            </w:r>
            <w:r w:rsidR="33B861AD" w:rsidRPr="008079E6">
              <w:rPr>
                <w:rFonts w:ascii="Calibri" w:hAnsi="Calibri" w:cs="Calibri"/>
                <w:color w:val="000000"/>
                <w:shd w:val="clear" w:color="auto" w:fill="FFFFFF"/>
                <w:lang w:val="ru-RU"/>
              </w:rPr>
              <w:t>травня</w:t>
            </w:r>
            <w:r w:rsidR="006F492B" w:rsidRPr="008079E6">
              <w:rPr>
                <w:rFonts w:ascii="Calibri" w:hAnsi="Calibri" w:cs="Calibri"/>
                <w:color w:val="000000"/>
                <w:shd w:val="clear" w:color="auto" w:fill="FFFFFF"/>
                <w:lang w:val="ru-RU"/>
              </w:rPr>
              <w:t xml:space="preserve"> 2024</w:t>
            </w:r>
          </w:p>
        </w:tc>
      </w:tr>
      <w:tr w:rsidR="0024366C" w:rsidRPr="00A275A5" w14:paraId="04C50E9A" w14:textId="77777777" w:rsidTr="008079E6">
        <w:trPr>
          <w:trHeight w:hRule="exact" w:val="651"/>
        </w:trPr>
        <w:tc>
          <w:tcPr>
            <w:tcW w:w="5528" w:type="dxa"/>
            <w:shd w:val="clear" w:color="auto" w:fill="548DD4" w:themeFill="text2" w:themeFillTint="99"/>
            <w:vAlign w:val="center"/>
          </w:tcPr>
          <w:p w14:paraId="1F4705F4" w14:textId="74C9C9AB" w:rsidR="0024366C" w:rsidRPr="0038298A" w:rsidRDefault="0038298A" w:rsidP="008079E6">
            <w:pPr>
              <w:spacing w:after="120"/>
              <w:rPr>
                <w:rFonts w:eastAsia="Arial" w:cstheme="minorHAnsi"/>
                <w:b/>
                <w:bCs/>
                <w:color w:val="FFFFFF"/>
                <w:sz w:val="24"/>
                <w:szCs w:val="24"/>
                <w:lang w:val="uk-UA"/>
              </w:rPr>
            </w:pPr>
            <w:r>
              <w:rPr>
                <w:rFonts w:eastAsia="Arial" w:cstheme="minorHAnsi"/>
                <w:b/>
                <w:bCs/>
                <w:color w:val="FFFFFF"/>
                <w:sz w:val="24"/>
                <w:szCs w:val="24"/>
                <w:lang w:val="uk-UA"/>
              </w:rPr>
              <w:t>Граничний термін для подачі запитів для роз</w:t>
            </w:r>
            <w:r w:rsidRPr="005D113C">
              <w:rPr>
                <w:rFonts w:eastAsia="Arial" w:cstheme="minorHAnsi"/>
                <w:b/>
                <w:bCs/>
                <w:color w:val="FFFFFF"/>
                <w:sz w:val="24"/>
                <w:szCs w:val="24"/>
                <w:lang w:val="ru-RU"/>
              </w:rPr>
              <w:t>’</w:t>
            </w:r>
            <w:r>
              <w:rPr>
                <w:rFonts w:eastAsia="Arial" w:cstheme="minorHAnsi"/>
                <w:b/>
                <w:bCs/>
                <w:color w:val="FFFFFF"/>
                <w:sz w:val="24"/>
                <w:szCs w:val="24"/>
                <w:lang w:val="uk-UA"/>
              </w:rPr>
              <w:t>яснень</w:t>
            </w:r>
          </w:p>
        </w:tc>
        <w:tc>
          <w:tcPr>
            <w:tcW w:w="4961" w:type="dxa"/>
            <w:vAlign w:val="center"/>
          </w:tcPr>
          <w:p w14:paraId="02BC16D8" w14:textId="743C092B" w:rsidR="0024366C" w:rsidRPr="008079E6" w:rsidRDefault="0038298A" w:rsidP="00101FFC">
            <w:pPr>
              <w:rPr>
                <w:rFonts w:eastAsia="Arial" w:cstheme="minorHAnsi"/>
                <w:lang w:val="uk-UA"/>
              </w:rPr>
            </w:pPr>
            <w:r w:rsidRPr="008079E6">
              <w:rPr>
                <w:rFonts w:cstheme="minorHAnsi"/>
                <w:lang w:val="uk-UA"/>
              </w:rPr>
              <w:t>Не пізніше, ніж за 3</w:t>
            </w:r>
            <w:r w:rsidR="001915A1">
              <w:rPr>
                <w:rFonts w:cstheme="minorHAnsi"/>
                <w:lang w:val="uk-UA"/>
              </w:rPr>
              <w:t xml:space="preserve"> (три)</w:t>
            </w:r>
            <w:r w:rsidRPr="008079E6">
              <w:rPr>
                <w:rFonts w:cstheme="minorHAnsi"/>
                <w:lang w:val="uk-UA"/>
              </w:rPr>
              <w:t xml:space="preserve"> дні до </w:t>
            </w:r>
            <w:r w:rsidR="004C2876" w:rsidRPr="008079E6">
              <w:rPr>
                <w:rFonts w:cstheme="minorHAnsi"/>
                <w:lang w:val="uk-UA"/>
              </w:rPr>
              <w:t>г</w:t>
            </w:r>
            <w:r w:rsidRPr="008079E6">
              <w:rPr>
                <w:rFonts w:cstheme="minorHAnsi"/>
                <w:lang w:val="uk-UA"/>
              </w:rPr>
              <w:t>раничного терміну подачі заявок</w:t>
            </w:r>
          </w:p>
        </w:tc>
      </w:tr>
      <w:tr w:rsidR="0024366C" w:rsidRPr="00026BEF" w14:paraId="27061400" w14:textId="77777777" w:rsidTr="008079E6">
        <w:trPr>
          <w:trHeight w:hRule="exact" w:val="430"/>
        </w:trPr>
        <w:tc>
          <w:tcPr>
            <w:tcW w:w="5528" w:type="dxa"/>
            <w:shd w:val="clear" w:color="auto" w:fill="548DD4" w:themeFill="text2" w:themeFillTint="99"/>
            <w:vAlign w:val="center"/>
          </w:tcPr>
          <w:p w14:paraId="16CDCAEB" w14:textId="3157F6B7" w:rsidR="0024366C" w:rsidRPr="0038298A" w:rsidRDefault="0038298A" w:rsidP="008079E6">
            <w:pPr>
              <w:spacing w:after="120"/>
              <w:rPr>
                <w:rFonts w:eastAsia="Arial" w:cstheme="minorHAnsi"/>
                <w:b/>
                <w:bCs/>
                <w:color w:val="FFFFFF"/>
                <w:sz w:val="24"/>
                <w:szCs w:val="24"/>
                <w:lang w:val="uk-UA"/>
              </w:rPr>
            </w:pPr>
            <w:r>
              <w:rPr>
                <w:rFonts w:eastAsia="Arial" w:cstheme="minorHAnsi"/>
                <w:b/>
                <w:bCs/>
                <w:color w:val="FFFFFF"/>
                <w:sz w:val="24"/>
                <w:szCs w:val="24"/>
                <w:lang w:val="uk-UA"/>
              </w:rPr>
              <w:t>Граничний термін подачі заявки</w:t>
            </w:r>
          </w:p>
        </w:tc>
        <w:tc>
          <w:tcPr>
            <w:tcW w:w="4961" w:type="dxa"/>
            <w:shd w:val="clear" w:color="auto" w:fill="auto"/>
            <w:vAlign w:val="center"/>
          </w:tcPr>
          <w:p w14:paraId="6FEE60D7" w14:textId="2DE0F8BB" w:rsidR="0024366C" w:rsidRPr="008079E6" w:rsidRDefault="002D4CF0" w:rsidP="7DD9120C">
            <w:pPr>
              <w:rPr>
                <w:rFonts w:eastAsia="Arial"/>
              </w:rPr>
            </w:pPr>
            <w:r>
              <w:rPr>
                <w:rFonts w:ascii="Calibri" w:hAnsi="Calibri" w:cs="Calibri"/>
                <w:color w:val="000000"/>
                <w:shd w:val="clear" w:color="auto" w:fill="FFFFFF"/>
                <w:lang w:val="ru-RU"/>
              </w:rPr>
              <w:t>17</w:t>
            </w:r>
            <w:r w:rsidR="006F492B" w:rsidRPr="008079E6">
              <w:rPr>
                <w:rFonts w:ascii="Calibri" w:hAnsi="Calibri" w:cs="Calibri"/>
                <w:color w:val="000000"/>
                <w:shd w:val="clear" w:color="auto" w:fill="FFFFFF"/>
                <w:lang w:val="ru-RU"/>
              </w:rPr>
              <w:t xml:space="preserve"> </w:t>
            </w:r>
            <w:r w:rsidR="53B7BC80" w:rsidRPr="008079E6">
              <w:rPr>
                <w:rFonts w:ascii="Calibri" w:hAnsi="Calibri" w:cs="Calibri"/>
                <w:color w:val="000000"/>
                <w:shd w:val="clear" w:color="auto" w:fill="FFFFFF"/>
                <w:lang w:val="ru-RU"/>
              </w:rPr>
              <w:t>червня</w:t>
            </w:r>
            <w:r w:rsidR="006F492B" w:rsidRPr="008079E6">
              <w:rPr>
                <w:rFonts w:ascii="Calibri" w:hAnsi="Calibri" w:cs="Calibri"/>
                <w:color w:val="000000"/>
                <w:shd w:val="clear" w:color="auto" w:fill="FFFFFF"/>
                <w:lang w:val="ru-RU"/>
              </w:rPr>
              <w:t xml:space="preserve"> 2024</w:t>
            </w:r>
          </w:p>
        </w:tc>
      </w:tr>
      <w:tr w:rsidR="0024366C" w:rsidRPr="00A275A5" w14:paraId="52E59E6E" w14:textId="77777777" w:rsidTr="008079E6">
        <w:trPr>
          <w:trHeight w:hRule="exact" w:val="656"/>
        </w:trPr>
        <w:tc>
          <w:tcPr>
            <w:tcW w:w="5528" w:type="dxa"/>
            <w:tcBorders>
              <w:bottom w:val="single" w:sz="4" w:space="0" w:color="000000" w:themeColor="text1"/>
            </w:tcBorders>
            <w:shd w:val="clear" w:color="auto" w:fill="548DD4" w:themeFill="text2" w:themeFillTint="99"/>
            <w:vAlign w:val="center"/>
          </w:tcPr>
          <w:p w14:paraId="2F3A17D9" w14:textId="475F511E" w:rsidR="0024366C" w:rsidRPr="0038298A" w:rsidRDefault="0038298A" w:rsidP="008079E6">
            <w:pPr>
              <w:spacing w:after="120"/>
              <w:rPr>
                <w:rFonts w:eastAsia="Arial" w:cstheme="minorHAnsi"/>
                <w:b/>
                <w:bCs/>
                <w:color w:val="FFFFFF"/>
                <w:sz w:val="24"/>
                <w:szCs w:val="24"/>
                <w:lang w:val="uk-UA"/>
              </w:rPr>
            </w:pPr>
            <w:r>
              <w:rPr>
                <w:rFonts w:eastAsia="Arial" w:cstheme="minorHAnsi"/>
                <w:b/>
                <w:bCs/>
                <w:color w:val="FFFFFF"/>
                <w:sz w:val="24"/>
                <w:szCs w:val="24"/>
                <w:lang w:val="uk-UA"/>
              </w:rPr>
              <w:t>Повідомлення про результати</w:t>
            </w:r>
          </w:p>
        </w:tc>
        <w:tc>
          <w:tcPr>
            <w:tcW w:w="4961" w:type="dxa"/>
            <w:vAlign w:val="center"/>
          </w:tcPr>
          <w:p w14:paraId="62B19D1F" w14:textId="6E10BA91" w:rsidR="0024366C" w:rsidRPr="008079E6" w:rsidRDefault="0038298A" w:rsidP="00101FFC">
            <w:pPr>
              <w:rPr>
                <w:rFonts w:eastAsia="Arial" w:cstheme="minorHAnsi"/>
                <w:lang w:val="uk-UA"/>
              </w:rPr>
            </w:pPr>
            <w:r w:rsidRPr="008079E6">
              <w:rPr>
                <w:rFonts w:cstheme="minorHAnsi"/>
                <w:lang w:val="uk-UA"/>
              </w:rPr>
              <w:t>Протягом чотирьох тижнів після граничного терміну подання заявки</w:t>
            </w:r>
          </w:p>
        </w:tc>
      </w:tr>
      <w:tr w:rsidR="0024366C" w:rsidRPr="00026BEF" w14:paraId="03409089" w14:textId="77777777" w:rsidTr="008079E6">
        <w:trPr>
          <w:trHeight w:hRule="exact" w:val="638"/>
        </w:trPr>
        <w:tc>
          <w:tcPr>
            <w:tcW w:w="5528" w:type="dxa"/>
            <w:tcBorders>
              <w:bottom w:val="single" w:sz="4" w:space="0" w:color="auto"/>
            </w:tcBorders>
            <w:shd w:val="clear" w:color="auto" w:fill="548DD4" w:themeFill="text2" w:themeFillTint="99"/>
            <w:vAlign w:val="center"/>
          </w:tcPr>
          <w:p w14:paraId="4DFBB894" w14:textId="71F3B4B1" w:rsidR="0024366C" w:rsidRPr="0038298A" w:rsidRDefault="0038298A" w:rsidP="008079E6">
            <w:pPr>
              <w:spacing w:after="120"/>
              <w:rPr>
                <w:rFonts w:eastAsia="Arial" w:cstheme="minorHAnsi"/>
                <w:b/>
                <w:bCs/>
                <w:color w:val="FFFFFF"/>
                <w:sz w:val="24"/>
                <w:szCs w:val="24"/>
                <w:lang w:val="uk-UA"/>
              </w:rPr>
            </w:pPr>
            <w:r>
              <w:rPr>
                <w:rFonts w:eastAsia="Arial" w:cstheme="minorHAnsi"/>
                <w:b/>
                <w:bCs/>
                <w:color w:val="FFFFFF"/>
                <w:sz w:val="24"/>
                <w:szCs w:val="24"/>
                <w:lang w:val="uk-UA"/>
              </w:rPr>
              <w:t>Період потенційного залучення Виконавчих Партнерів</w:t>
            </w:r>
          </w:p>
        </w:tc>
        <w:tc>
          <w:tcPr>
            <w:tcW w:w="4961" w:type="dxa"/>
            <w:vAlign w:val="center"/>
          </w:tcPr>
          <w:p w14:paraId="4CE4DEB4" w14:textId="6A3E366C" w:rsidR="0024366C" w:rsidRPr="008079E6" w:rsidRDefault="14F38E52" w:rsidP="7DD9120C">
            <w:pPr>
              <w:rPr>
                <w:rFonts w:eastAsia="Calibri"/>
                <w:color w:val="000000" w:themeColor="text1"/>
                <w:lang w:val="uk-UA"/>
              </w:rPr>
            </w:pPr>
            <w:r w:rsidRPr="008079E6">
              <w:rPr>
                <w:rFonts w:eastAsia="Calibri"/>
                <w:color w:val="000000" w:themeColor="text1"/>
                <w:lang w:val="uk-UA"/>
              </w:rPr>
              <w:t>13</w:t>
            </w:r>
            <w:r w:rsidR="0038298A" w:rsidRPr="008079E6">
              <w:rPr>
                <w:rFonts w:eastAsia="Calibri"/>
                <w:color w:val="000000" w:themeColor="text1"/>
                <w:lang w:val="uk-UA"/>
              </w:rPr>
              <w:t xml:space="preserve"> місяців залучення</w:t>
            </w:r>
          </w:p>
        </w:tc>
      </w:tr>
    </w:tbl>
    <w:p w14:paraId="4CD9C909" w14:textId="77777777" w:rsidR="0024366C" w:rsidRPr="00026BEF" w:rsidRDefault="0024366C" w:rsidP="00A54274">
      <w:pPr>
        <w:spacing w:after="0" w:line="240" w:lineRule="auto"/>
        <w:jc w:val="both"/>
        <w:rPr>
          <w:rFonts w:cstheme="minorHAnsi"/>
        </w:rPr>
      </w:pPr>
    </w:p>
    <w:p w14:paraId="21C72B1F" w14:textId="67CE44DA" w:rsidR="0091364B" w:rsidRPr="005D113C" w:rsidRDefault="00C529A8" w:rsidP="7DD9120C">
      <w:pPr>
        <w:spacing w:after="0" w:line="240" w:lineRule="auto"/>
        <w:ind w:left="426" w:firstLine="425"/>
        <w:jc w:val="both"/>
        <w:rPr>
          <w:rFonts w:eastAsia="Arial"/>
          <w:b/>
          <w:bCs/>
          <w:i/>
          <w:iCs/>
          <w:position w:val="-1"/>
          <w:highlight w:val="lightGray"/>
          <w:lang w:val="ru-RU"/>
        </w:rPr>
      </w:pPr>
      <w:r w:rsidRPr="7DD9120C">
        <w:rPr>
          <w:rFonts w:eastAsia="Arial"/>
          <w:b/>
          <w:bCs/>
          <w:position w:val="-4"/>
          <w:lang w:val="ru-RU"/>
        </w:rPr>
        <w:t>2</w:t>
      </w:r>
      <w:r w:rsidR="1E6A6E00" w:rsidRPr="7DD9120C">
        <w:rPr>
          <w:rFonts w:eastAsia="Arial"/>
          <w:b/>
          <w:bCs/>
          <w:position w:val="-4"/>
          <w:lang w:val="ru-RU"/>
        </w:rPr>
        <w:t>.</w:t>
      </w:r>
      <w:r w:rsidRPr="005D113C">
        <w:rPr>
          <w:rFonts w:eastAsia="Arial" w:cstheme="minorHAnsi"/>
          <w:position w:val="-4"/>
          <w:lang w:val="ru-RU"/>
        </w:rPr>
        <w:tab/>
      </w:r>
      <w:r w:rsidR="0038298A" w:rsidRPr="7DD9120C">
        <w:rPr>
          <w:rFonts w:eastAsia="Arial"/>
          <w:b/>
          <w:bCs/>
          <w:i/>
          <w:iCs/>
          <w:lang w:val="uk-UA"/>
        </w:rPr>
        <w:t>Місце проведення</w:t>
      </w:r>
      <w:r w:rsidR="008A7D81" w:rsidRPr="7DD9120C">
        <w:rPr>
          <w:rFonts w:eastAsia="Arial"/>
          <w:b/>
          <w:bCs/>
          <w:i/>
          <w:iCs/>
          <w:lang w:val="ru-RU"/>
        </w:rPr>
        <w:t xml:space="preserve"> </w:t>
      </w:r>
    </w:p>
    <w:p w14:paraId="60714E1A" w14:textId="3AC50678" w:rsidR="006E408D" w:rsidRPr="005D113C" w:rsidRDefault="0038298A" w:rsidP="7DD9120C">
      <w:pPr>
        <w:pStyle w:val="paragraph"/>
        <w:spacing w:before="0" w:beforeAutospacing="0" w:after="0" w:afterAutospacing="0"/>
        <w:ind w:left="426" w:firstLine="283"/>
        <w:jc w:val="both"/>
        <w:textAlignment w:val="baseline"/>
        <w:rPr>
          <w:rStyle w:val="eop"/>
          <w:rFonts w:ascii="Calibri" w:hAnsi="Calibri" w:cs="Calibri"/>
          <w:color w:val="808080" w:themeColor="background1" w:themeShade="80"/>
          <w:sz w:val="22"/>
          <w:szCs w:val="22"/>
          <w:lang w:val="ru-RU"/>
        </w:rPr>
      </w:pPr>
      <w:r w:rsidRPr="7DD9120C">
        <w:rPr>
          <w:rStyle w:val="normaltextrun"/>
          <w:rFonts w:ascii="Calibri" w:hAnsi="Calibri" w:cs="Calibri"/>
          <w:sz w:val="22"/>
          <w:szCs w:val="22"/>
          <w:lang w:val="uk-UA"/>
        </w:rPr>
        <w:t xml:space="preserve">МОМ прагне укласти контракт з </w:t>
      </w:r>
      <w:r w:rsidR="006578D0" w:rsidRPr="7DD9120C">
        <w:rPr>
          <w:rStyle w:val="normaltextrun"/>
          <w:rFonts w:ascii="Calibri" w:hAnsi="Calibri" w:cs="Calibri"/>
          <w:sz w:val="22"/>
          <w:szCs w:val="22"/>
          <w:lang w:val="uk-UA"/>
        </w:rPr>
        <w:t>Виконавчими</w:t>
      </w:r>
      <w:r w:rsidRPr="7DD9120C">
        <w:rPr>
          <w:rStyle w:val="normaltextrun"/>
          <w:rFonts w:ascii="Calibri" w:hAnsi="Calibri" w:cs="Calibri"/>
          <w:sz w:val="22"/>
          <w:szCs w:val="22"/>
          <w:lang w:val="uk-UA"/>
        </w:rPr>
        <w:t xml:space="preserve"> Партнерами (ВП) для імплементації </w:t>
      </w:r>
      <w:r w:rsidR="00FD767A" w:rsidRPr="7DD9120C">
        <w:rPr>
          <w:rStyle w:val="normaltextrun"/>
          <w:rFonts w:ascii="Calibri" w:hAnsi="Calibri" w:cs="Calibri"/>
          <w:sz w:val="22"/>
          <w:szCs w:val="22"/>
          <w:lang w:val="uk-UA"/>
        </w:rPr>
        <w:t>проєкт</w:t>
      </w:r>
      <w:r w:rsidR="00043D43" w:rsidRPr="7DD9120C">
        <w:rPr>
          <w:rStyle w:val="normaltextrun"/>
          <w:rFonts w:ascii="Calibri" w:hAnsi="Calibri" w:cs="Calibri"/>
          <w:sz w:val="22"/>
          <w:szCs w:val="22"/>
          <w:lang w:val="uk-UA"/>
        </w:rPr>
        <w:t>ів</w:t>
      </w:r>
      <w:r w:rsidRPr="7DD9120C">
        <w:rPr>
          <w:rStyle w:val="normaltextrun"/>
          <w:rFonts w:ascii="Calibri" w:hAnsi="Calibri" w:cs="Calibri"/>
          <w:sz w:val="22"/>
          <w:szCs w:val="22"/>
          <w:lang w:val="uk-UA"/>
        </w:rPr>
        <w:t xml:space="preserve"> у таких регіонах (один контракт на один </w:t>
      </w:r>
      <w:r w:rsidR="33813DE3" w:rsidRPr="7DD9120C">
        <w:rPr>
          <w:rStyle w:val="normaltextrun"/>
          <w:rFonts w:ascii="Calibri" w:hAnsi="Calibri" w:cs="Calibri"/>
          <w:sz w:val="22"/>
          <w:szCs w:val="22"/>
          <w:lang w:val="uk-UA"/>
        </w:rPr>
        <w:t>Лот</w:t>
      </w:r>
      <w:r w:rsidRPr="7DD9120C">
        <w:rPr>
          <w:rStyle w:val="normaltextrun"/>
          <w:rFonts w:ascii="Calibri" w:hAnsi="Calibri" w:cs="Calibri"/>
          <w:sz w:val="22"/>
          <w:szCs w:val="22"/>
          <w:lang w:val="uk-UA"/>
        </w:rPr>
        <w:t>)</w:t>
      </w:r>
      <w:r w:rsidR="006E408D" w:rsidRPr="7DD9120C">
        <w:rPr>
          <w:rStyle w:val="normaltextrun"/>
          <w:rFonts w:ascii="Calibri" w:hAnsi="Calibri" w:cs="Calibri"/>
          <w:sz w:val="22"/>
          <w:szCs w:val="22"/>
          <w:lang w:val="ru-RU"/>
        </w:rPr>
        <w:t>:</w:t>
      </w:r>
      <w:r w:rsidR="006E408D" w:rsidRPr="7DD9120C">
        <w:rPr>
          <w:rStyle w:val="eop"/>
          <w:rFonts w:ascii="Calibri" w:hAnsi="Calibri" w:cs="Calibri"/>
          <w:sz w:val="22"/>
          <w:szCs w:val="22"/>
        </w:rPr>
        <w:t> </w:t>
      </w:r>
    </w:p>
    <w:p w14:paraId="4E39FCE9" w14:textId="77777777" w:rsidR="005D33B7" w:rsidRPr="005D113C" w:rsidRDefault="005D33B7" w:rsidP="7DD9120C">
      <w:pPr>
        <w:pStyle w:val="paragraph"/>
        <w:spacing w:before="0" w:beforeAutospacing="0" w:after="0" w:afterAutospacing="0"/>
        <w:ind w:left="426"/>
        <w:jc w:val="both"/>
        <w:textAlignment w:val="baseline"/>
        <w:rPr>
          <w:rFonts w:ascii="Segoe UI" w:hAnsi="Segoe UI" w:cs="Segoe UI"/>
          <w:color w:val="808080" w:themeColor="background1" w:themeShade="80"/>
          <w:sz w:val="18"/>
          <w:szCs w:val="18"/>
          <w:lang w:val="ru-RU"/>
        </w:rPr>
      </w:pPr>
    </w:p>
    <w:p w14:paraId="2BCF7295" w14:textId="45197017" w:rsidR="680EDF69" w:rsidRPr="008079E6" w:rsidRDefault="6DCE4C42" w:rsidP="4E65A314">
      <w:pPr>
        <w:pStyle w:val="paragraph"/>
        <w:spacing w:before="0" w:beforeAutospacing="0" w:after="0" w:afterAutospacing="0"/>
        <w:ind w:left="851"/>
        <w:jc w:val="both"/>
        <w:rPr>
          <w:rStyle w:val="normaltextrun"/>
          <w:rFonts w:ascii="Calibri" w:hAnsi="Calibri" w:cs="Calibri"/>
          <w:sz w:val="22"/>
          <w:szCs w:val="22"/>
          <w:lang w:val="ru-RU"/>
        </w:rPr>
      </w:pPr>
      <w:r w:rsidRPr="008079E6">
        <w:rPr>
          <w:rStyle w:val="normaltextrun"/>
          <w:rFonts w:ascii="Calibri" w:hAnsi="Calibri" w:cs="Calibri"/>
          <w:sz w:val="22"/>
          <w:szCs w:val="22"/>
          <w:lang w:val="ru-RU"/>
        </w:rPr>
        <w:t>Лот 1. Київська область</w:t>
      </w:r>
    </w:p>
    <w:p w14:paraId="7CDA3AD1" w14:textId="171DE9E3" w:rsidR="680EDF69" w:rsidRPr="008079E6" w:rsidRDefault="6DCE4C42" w:rsidP="4E65A314">
      <w:pPr>
        <w:pStyle w:val="paragraph"/>
        <w:spacing w:before="0" w:beforeAutospacing="0" w:after="0" w:afterAutospacing="0"/>
        <w:ind w:left="851"/>
        <w:jc w:val="both"/>
        <w:rPr>
          <w:rStyle w:val="normaltextrun"/>
          <w:rFonts w:ascii="Calibri" w:hAnsi="Calibri" w:cs="Calibri"/>
          <w:sz w:val="22"/>
          <w:szCs w:val="22"/>
          <w:lang w:val="ru-RU"/>
        </w:rPr>
      </w:pPr>
      <w:r w:rsidRPr="008079E6">
        <w:rPr>
          <w:rStyle w:val="normaltextrun"/>
          <w:rFonts w:ascii="Calibri" w:hAnsi="Calibri" w:cs="Calibri"/>
          <w:sz w:val="22"/>
          <w:szCs w:val="22"/>
          <w:lang w:val="ru-RU"/>
        </w:rPr>
        <w:t>Лот 2. Чернігівська обл</w:t>
      </w:r>
      <w:r w:rsidR="73D973F9" w:rsidRPr="008079E6">
        <w:rPr>
          <w:rStyle w:val="normaltextrun"/>
          <w:rFonts w:ascii="Calibri" w:hAnsi="Calibri" w:cs="Calibri"/>
          <w:sz w:val="22"/>
          <w:szCs w:val="22"/>
          <w:lang w:val="ru-RU"/>
        </w:rPr>
        <w:t>асть</w:t>
      </w:r>
    </w:p>
    <w:p w14:paraId="0E93660C" w14:textId="4087BBC2" w:rsidR="680EDF69" w:rsidRDefault="6DCE4C42" w:rsidP="4E65A314">
      <w:pPr>
        <w:pStyle w:val="paragraph"/>
        <w:spacing w:before="0" w:beforeAutospacing="0" w:after="0" w:afterAutospacing="0"/>
        <w:ind w:left="851"/>
        <w:jc w:val="both"/>
        <w:rPr>
          <w:rStyle w:val="normaltextrun"/>
          <w:rFonts w:ascii="Calibri" w:hAnsi="Calibri" w:cs="Calibri"/>
          <w:sz w:val="22"/>
          <w:szCs w:val="22"/>
          <w:lang w:val="ru-RU"/>
        </w:rPr>
      </w:pPr>
      <w:r w:rsidRPr="008079E6">
        <w:rPr>
          <w:rStyle w:val="normaltextrun"/>
          <w:rFonts w:ascii="Calibri" w:hAnsi="Calibri" w:cs="Calibri"/>
          <w:sz w:val="22"/>
          <w:szCs w:val="22"/>
          <w:lang w:val="ru-RU"/>
        </w:rPr>
        <w:t>Лот 3. Сумська область</w:t>
      </w:r>
    </w:p>
    <w:p w14:paraId="7398A244" w14:textId="060EB5B4" w:rsidR="680EDF69" w:rsidRDefault="6DCE4C42" w:rsidP="4E65A314">
      <w:pPr>
        <w:pStyle w:val="paragraph"/>
        <w:spacing w:before="0" w:beforeAutospacing="0" w:after="0" w:afterAutospacing="0"/>
        <w:ind w:left="851"/>
        <w:jc w:val="both"/>
        <w:rPr>
          <w:rStyle w:val="normaltextrun"/>
          <w:rFonts w:ascii="Calibri" w:hAnsi="Calibri" w:cs="Calibri"/>
          <w:sz w:val="22"/>
          <w:szCs w:val="22"/>
          <w:lang w:val="ru-RU"/>
        </w:rPr>
      </w:pPr>
      <w:r w:rsidRPr="008079E6">
        <w:rPr>
          <w:rStyle w:val="normaltextrun"/>
          <w:rFonts w:ascii="Calibri" w:hAnsi="Calibri" w:cs="Calibri"/>
          <w:sz w:val="22"/>
          <w:szCs w:val="22"/>
          <w:lang w:val="ru-RU"/>
        </w:rPr>
        <w:t>Лот 4. Київська, Чернігівська та Сумська області</w:t>
      </w:r>
    </w:p>
    <w:p w14:paraId="2489DC1A" w14:textId="189CB30D" w:rsidR="008079E6" w:rsidRPr="00094C24" w:rsidRDefault="008079E6" w:rsidP="008079E6">
      <w:pPr>
        <w:pStyle w:val="paragraph"/>
        <w:spacing w:after="0"/>
        <w:ind w:left="450"/>
        <w:jc w:val="both"/>
        <w:rPr>
          <w:rStyle w:val="normaltextrun"/>
          <w:rFonts w:ascii="Calibri" w:hAnsi="Calibri" w:cs="Calibri"/>
          <w:b/>
          <w:bCs/>
          <w:smallCaps/>
          <w:color w:val="C00000"/>
          <w:sz w:val="20"/>
          <w:szCs w:val="20"/>
          <w:lang w:val="ru-RU"/>
        </w:rPr>
      </w:pPr>
      <w:r w:rsidRPr="00094C24">
        <w:rPr>
          <w:rStyle w:val="normaltextrun"/>
          <w:rFonts w:ascii="Calibri" w:hAnsi="Calibri" w:cs="Calibri"/>
          <w:b/>
          <w:bCs/>
          <w:smallCaps/>
          <w:color w:val="C00000"/>
          <w:sz w:val="20"/>
          <w:szCs w:val="20"/>
          <w:lang w:val="ru-RU"/>
        </w:rPr>
        <w:t xml:space="preserve">ПРОПОНЕНТИ, ЩО МОЖУТЬ ПРАЦЮВАТИ ЛИШЕ В ОДНІЙ АБО ДВОХ ОБЛАСТЯХ, МАЮТЬ НАДАТИ ОКРЕМІ БЮДЖЕТИ ТА КОНЦЕПТУАЛЬНІ ЗАДУМИ ДЛЯ </w:t>
      </w:r>
      <w:r w:rsidRPr="00094C24">
        <w:rPr>
          <w:rStyle w:val="normaltextrun"/>
          <w:rFonts w:ascii="Calibri" w:hAnsi="Calibri" w:cs="Calibri"/>
          <w:b/>
          <w:bCs/>
          <w:smallCaps/>
          <w:color w:val="1F497D" w:themeColor="text2"/>
          <w:sz w:val="20"/>
          <w:szCs w:val="20"/>
          <w:lang w:val="ru-RU"/>
        </w:rPr>
        <w:t xml:space="preserve">ЛОТІВ 1, 2 </w:t>
      </w:r>
      <w:r w:rsidRPr="00094C24">
        <w:rPr>
          <w:rStyle w:val="normaltextrun"/>
          <w:rFonts w:ascii="Calibri" w:hAnsi="Calibri" w:cs="Calibri"/>
          <w:b/>
          <w:bCs/>
          <w:smallCaps/>
          <w:color w:val="C00000"/>
          <w:sz w:val="20"/>
          <w:szCs w:val="20"/>
          <w:lang w:val="ru-RU"/>
        </w:rPr>
        <w:t xml:space="preserve">АБО </w:t>
      </w:r>
      <w:r w:rsidRPr="00094C24">
        <w:rPr>
          <w:rStyle w:val="normaltextrun"/>
          <w:rFonts w:ascii="Calibri" w:hAnsi="Calibri" w:cs="Calibri"/>
          <w:b/>
          <w:bCs/>
          <w:smallCaps/>
          <w:color w:val="1F497D" w:themeColor="text2"/>
          <w:sz w:val="20"/>
          <w:szCs w:val="20"/>
          <w:lang w:val="ru-RU"/>
        </w:rPr>
        <w:t>3</w:t>
      </w:r>
      <w:r w:rsidRPr="00094C24">
        <w:rPr>
          <w:rStyle w:val="normaltextrun"/>
          <w:rFonts w:ascii="Calibri" w:hAnsi="Calibri" w:cs="Calibri"/>
          <w:b/>
          <w:bCs/>
          <w:smallCaps/>
          <w:color w:val="C00000"/>
          <w:sz w:val="20"/>
          <w:szCs w:val="20"/>
          <w:lang w:val="ru-RU"/>
        </w:rPr>
        <w:t xml:space="preserve"> ВІДПОВІДНО. </w:t>
      </w:r>
    </w:p>
    <w:p w14:paraId="05C9BCDF" w14:textId="2751ACE5" w:rsidR="008079E6" w:rsidRPr="00094C24" w:rsidRDefault="008079E6" w:rsidP="008079E6">
      <w:pPr>
        <w:pStyle w:val="paragraph"/>
        <w:spacing w:after="0"/>
        <w:ind w:left="450"/>
        <w:jc w:val="both"/>
        <w:rPr>
          <w:rStyle w:val="normaltextrun"/>
          <w:rFonts w:ascii="Calibri" w:hAnsi="Calibri" w:cs="Calibri"/>
          <w:b/>
          <w:bCs/>
          <w:smallCaps/>
          <w:color w:val="C00000"/>
          <w:sz w:val="20"/>
          <w:szCs w:val="20"/>
          <w:lang w:val="ru-RU"/>
        </w:rPr>
      </w:pPr>
      <w:r w:rsidRPr="00094C24">
        <w:rPr>
          <w:rStyle w:val="normaltextrun"/>
          <w:rFonts w:ascii="Calibri" w:hAnsi="Calibri" w:cs="Calibri"/>
          <w:b/>
          <w:bCs/>
          <w:smallCaps/>
          <w:color w:val="C00000"/>
          <w:sz w:val="20"/>
          <w:szCs w:val="20"/>
          <w:lang w:val="ru-RU"/>
        </w:rPr>
        <w:t xml:space="preserve">ПРОПОНЕНТИ, ЩО МОЖУТЬ РЕАЛІЗУВАТИ ЗАХОДИ В УСІХ ТРЬОХ ОБЛАСТЯХ, ПОВИННІ НАДАТИ СВІЙ КОНСОЛІДОВАНИЙ БЮДЖЕТ ТА КОНЦЕПТУАЛЬНИЙ ЗАДУМ ЛИШЕ ДЛЯ </w:t>
      </w:r>
      <w:r w:rsidRPr="00094C24">
        <w:rPr>
          <w:rStyle w:val="normaltextrun"/>
          <w:rFonts w:ascii="Calibri" w:hAnsi="Calibri" w:cs="Calibri"/>
          <w:b/>
          <w:bCs/>
          <w:smallCaps/>
          <w:color w:val="1F497D" w:themeColor="text2"/>
          <w:sz w:val="20"/>
          <w:szCs w:val="20"/>
          <w:lang w:val="ru-RU"/>
        </w:rPr>
        <w:t>ЛОТУ 4</w:t>
      </w:r>
      <w:r w:rsidRPr="00094C24">
        <w:rPr>
          <w:rStyle w:val="normaltextrun"/>
          <w:rFonts w:ascii="Calibri" w:hAnsi="Calibri" w:cs="Calibri"/>
          <w:b/>
          <w:bCs/>
          <w:smallCaps/>
          <w:color w:val="C00000"/>
          <w:sz w:val="20"/>
          <w:szCs w:val="20"/>
          <w:lang w:val="ru-RU"/>
        </w:rPr>
        <w:t xml:space="preserve">. </w:t>
      </w:r>
    </w:p>
    <w:p w14:paraId="52CB1CED" w14:textId="2D29B438" w:rsidR="008079E6" w:rsidRPr="00094C24" w:rsidRDefault="008079E6" w:rsidP="008079E6">
      <w:pPr>
        <w:pStyle w:val="paragraph"/>
        <w:spacing w:before="0" w:beforeAutospacing="0" w:after="0" w:afterAutospacing="0"/>
        <w:ind w:left="450"/>
        <w:jc w:val="both"/>
        <w:rPr>
          <w:rStyle w:val="normaltextrun"/>
          <w:rFonts w:ascii="Calibri" w:hAnsi="Calibri" w:cs="Calibri"/>
          <w:b/>
          <w:bCs/>
          <w:smallCaps/>
          <w:color w:val="C00000"/>
          <w:sz w:val="20"/>
          <w:szCs w:val="20"/>
          <w:lang w:val="ru-RU"/>
        </w:rPr>
      </w:pPr>
      <w:r w:rsidRPr="00094C24">
        <w:rPr>
          <w:rStyle w:val="normaltextrun"/>
          <w:rFonts w:ascii="Calibri" w:hAnsi="Calibri" w:cs="Calibri"/>
          <w:b/>
          <w:bCs/>
          <w:smallCaps/>
          <w:color w:val="C00000"/>
          <w:sz w:val="20"/>
          <w:szCs w:val="20"/>
          <w:lang w:val="ru-RU"/>
        </w:rPr>
        <w:t>РІШЕННЯ ЩОДО ЗАЛУЧЕННЯ КІЛЬКОХ ОРГАНІЗАЦІЙ ДЛЯ РІЗНИХ ОБЛАСТЕЙ ЧИ ОДН</w:t>
      </w:r>
      <w:r w:rsidR="005865C9">
        <w:rPr>
          <w:rStyle w:val="normaltextrun"/>
          <w:rFonts w:ascii="Calibri" w:hAnsi="Calibri" w:cs="Calibri"/>
          <w:b/>
          <w:bCs/>
          <w:smallCaps/>
          <w:color w:val="C00000"/>
          <w:sz w:val="20"/>
          <w:szCs w:val="20"/>
          <w:lang w:val="uk-UA"/>
        </w:rPr>
        <w:t>ІЄЇ</w:t>
      </w:r>
      <w:r w:rsidRPr="00094C24">
        <w:rPr>
          <w:rStyle w:val="normaltextrun"/>
          <w:rFonts w:ascii="Calibri" w:hAnsi="Calibri" w:cs="Calibri"/>
          <w:b/>
          <w:bCs/>
          <w:smallCaps/>
          <w:color w:val="C00000"/>
          <w:sz w:val="20"/>
          <w:szCs w:val="20"/>
          <w:lang w:val="ru-RU"/>
        </w:rPr>
        <w:t xml:space="preserve"> ОРГАНІЗАЦІЇ ДЛЯ ВСІХ ТРЬОХ ОБЛАСТЕЙ ПРИЙМАЄ КОМІТЕТ МОМ З ВІДБОРУ ІМПЛЕМЕНТУЮЧИХ ПАРТНЕРІВ ЗА РЕЗУЛЬТАТАМИ ОЦІНКИ ЗАЯВОК.</w:t>
      </w:r>
    </w:p>
    <w:p w14:paraId="1FAF359C" w14:textId="77777777" w:rsidR="008079E6" w:rsidRDefault="008079E6" w:rsidP="008079E6">
      <w:pPr>
        <w:pStyle w:val="paragraph"/>
        <w:spacing w:before="0" w:beforeAutospacing="0" w:after="0" w:afterAutospacing="0"/>
        <w:ind w:left="851"/>
        <w:jc w:val="both"/>
        <w:rPr>
          <w:rStyle w:val="normaltextrun"/>
          <w:rFonts w:ascii="Calibri" w:hAnsi="Calibri" w:cs="Calibri"/>
          <w:b/>
          <w:bCs/>
          <w:sz w:val="22"/>
          <w:szCs w:val="22"/>
          <w:lang w:val="ru-RU"/>
        </w:rPr>
      </w:pPr>
    </w:p>
    <w:p w14:paraId="35E5D8F6" w14:textId="4F300D55" w:rsidR="006E408D" w:rsidRPr="008079E6" w:rsidRDefault="65F1C934" w:rsidP="4E65A314">
      <w:pPr>
        <w:pStyle w:val="paragraph"/>
        <w:spacing w:before="0" w:beforeAutospacing="0" w:after="0" w:afterAutospacing="0"/>
        <w:ind w:left="426" w:firstLine="283"/>
        <w:jc w:val="both"/>
        <w:textAlignment w:val="baseline"/>
        <w:rPr>
          <w:rStyle w:val="normaltextrun"/>
          <w:rFonts w:ascii="Calibri" w:hAnsi="Calibri" w:cs="Calibri"/>
          <w:color w:val="000000" w:themeColor="text1"/>
          <w:sz w:val="22"/>
          <w:szCs w:val="22"/>
          <w:lang w:val="ru-RU"/>
        </w:rPr>
      </w:pPr>
      <w:r w:rsidRPr="008079E6">
        <w:rPr>
          <w:rStyle w:val="normaltextrun"/>
          <w:rFonts w:ascii="Calibri" w:hAnsi="Calibri" w:cs="Calibri"/>
          <w:color w:val="000000" w:themeColor="text1"/>
          <w:sz w:val="22"/>
          <w:szCs w:val="22"/>
          <w:shd w:val="clear" w:color="auto" w:fill="FFFFFF"/>
          <w:lang w:val="ru-RU"/>
        </w:rPr>
        <w:t xml:space="preserve">В </w:t>
      </w:r>
      <w:r w:rsidR="7DCF6F87" w:rsidRPr="008079E6">
        <w:rPr>
          <w:rStyle w:val="normaltextrun"/>
          <w:rFonts w:ascii="Calibri" w:hAnsi="Calibri" w:cs="Calibri"/>
          <w:color w:val="000000" w:themeColor="text1"/>
          <w:sz w:val="22"/>
          <w:szCs w:val="22"/>
          <w:shd w:val="clear" w:color="auto" w:fill="FFFFFF"/>
          <w:lang w:val="ru-RU"/>
        </w:rPr>
        <w:t>проєкт</w:t>
      </w:r>
      <w:r w:rsidR="58F33CEC" w:rsidRPr="008079E6">
        <w:rPr>
          <w:rStyle w:val="normaltextrun"/>
          <w:rFonts w:ascii="Calibri" w:hAnsi="Calibri" w:cs="Calibri"/>
          <w:color w:val="000000" w:themeColor="text1"/>
          <w:sz w:val="22"/>
          <w:szCs w:val="22"/>
          <w:shd w:val="clear" w:color="auto" w:fill="FFFFFF"/>
          <w:lang w:val="ru-RU"/>
        </w:rPr>
        <w:t>ному</w:t>
      </w:r>
      <w:r w:rsidRPr="008079E6">
        <w:rPr>
          <w:rStyle w:val="normaltextrun"/>
          <w:rFonts w:ascii="Calibri" w:hAnsi="Calibri" w:cs="Calibri"/>
          <w:color w:val="000000" w:themeColor="text1"/>
          <w:sz w:val="22"/>
          <w:szCs w:val="22"/>
          <w:shd w:val="clear" w:color="auto" w:fill="FFFFFF"/>
          <w:lang w:val="ru-RU"/>
        </w:rPr>
        <w:t xml:space="preserve"> задумі Пропонент має вказати</w:t>
      </w:r>
      <w:r w:rsidR="39099406" w:rsidRPr="008079E6">
        <w:rPr>
          <w:rStyle w:val="normaltextrun"/>
          <w:rFonts w:ascii="Calibri" w:hAnsi="Calibri" w:cs="Calibri"/>
          <w:color w:val="000000" w:themeColor="text1"/>
          <w:sz w:val="22"/>
          <w:szCs w:val="22"/>
          <w:shd w:val="clear" w:color="auto" w:fill="FFFFFF"/>
          <w:lang w:val="ru-RU"/>
        </w:rPr>
        <w:t xml:space="preserve">, де він </w:t>
      </w:r>
      <w:r w:rsidR="16181AC8" w:rsidRPr="008079E6">
        <w:rPr>
          <w:rStyle w:val="normaltextrun"/>
          <w:rFonts w:ascii="Calibri" w:hAnsi="Calibri" w:cs="Calibri"/>
          <w:color w:val="000000" w:themeColor="text1"/>
          <w:sz w:val="22"/>
          <w:szCs w:val="22"/>
          <w:shd w:val="clear" w:color="auto" w:fill="FFFFFF"/>
          <w:lang w:val="ru-RU"/>
        </w:rPr>
        <w:t xml:space="preserve">має потенціал для реалізації </w:t>
      </w:r>
      <w:r w:rsidR="7DCF6F87" w:rsidRPr="008079E6">
        <w:rPr>
          <w:rStyle w:val="normaltextrun"/>
          <w:rFonts w:ascii="Calibri" w:hAnsi="Calibri" w:cs="Calibri"/>
          <w:color w:val="000000" w:themeColor="text1"/>
          <w:sz w:val="22"/>
          <w:szCs w:val="22"/>
          <w:shd w:val="clear" w:color="auto" w:fill="FFFFFF"/>
          <w:lang w:val="ru-RU"/>
        </w:rPr>
        <w:t>проєкт</w:t>
      </w:r>
      <w:r w:rsidR="58F33CEC" w:rsidRPr="008079E6">
        <w:rPr>
          <w:rStyle w:val="normaltextrun"/>
          <w:rFonts w:ascii="Calibri" w:hAnsi="Calibri" w:cs="Calibri"/>
          <w:color w:val="000000" w:themeColor="text1"/>
          <w:sz w:val="22"/>
          <w:szCs w:val="22"/>
          <w:shd w:val="clear" w:color="auto" w:fill="FFFFFF"/>
          <w:lang w:val="ru-RU"/>
        </w:rPr>
        <w:t>ної</w:t>
      </w:r>
      <w:r w:rsidR="16181AC8" w:rsidRPr="008079E6">
        <w:rPr>
          <w:rStyle w:val="normaltextrun"/>
          <w:rFonts w:ascii="Calibri" w:hAnsi="Calibri" w:cs="Calibri"/>
          <w:color w:val="000000" w:themeColor="text1"/>
          <w:sz w:val="22"/>
          <w:szCs w:val="22"/>
          <w:shd w:val="clear" w:color="auto" w:fill="FFFFFF"/>
          <w:lang w:val="ru-RU"/>
        </w:rPr>
        <w:t xml:space="preserve"> діяльності через уже </w:t>
      </w:r>
      <w:r w:rsidR="16181AC8" w:rsidRPr="008079E6">
        <w:rPr>
          <w:rStyle w:val="normaltextrun"/>
          <w:rFonts w:ascii="Calibri" w:hAnsi="Calibri" w:cs="Calibri"/>
          <w:b/>
          <w:bCs/>
          <w:color w:val="000000" w:themeColor="text1"/>
          <w:sz w:val="22"/>
          <w:szCs w:val="22"/>
          <w:shd w:val="clear" w:color="auto" w:fill="FFFFFF"/>
          <w:lang w:val="ru-RU"/>
        </w:rPr>
        <w:t>наявну присутність</w:t>
      </w:r>
      <w:r w:rsidR="16181AC8" w:rsidRPr="008079E6">
        <w:rPr>
          <w:rStyle w:val="normaltextrun"/>
          <w:rFonts w:ascii="Calibri" w:hAnsi="Calibri" w:cs="Calibri"/>
          <w:color w:val="000000" w:themeColor="text1"/>
          <w:sz w:val="22"/>
          <w:szCs w:val="22"/>
          <w:shd w:val="clear" w:color="auto" w:fill="FFFFFF"/>
          <w:lang w:val="ru-RU"/>
        </w:rPr>
        <w:t>.</w:t>
      </w:r>
      <w:r w:rsidR="16181AC8" w:rsidRPr="008079E6">
        <w:rPr>
          <w:rStyle w:val="normaltextrun"/>
          <w:rFonts w:ascii="Calibri" w:hAnsi="Calibri" w:cs="Calibri"/>
          <w:color w:val="000000" w:themeColor="text1"/>
          <w:sz w:val="22"/>
          <w:szCs w:val="22"/>
          <w:lang w:val="ru-RU"/>
        </w:rPr>
        <w:t xml:space="preserve"> Пропоненти мають продемонструвати </w:t>
      </w:r>
      <w:r w:rsidR="58F33CEC" w:rsidRPr="008079E6">
        <w:rPr>
          <w:rStyle w:val="normaltextrun"/>
          <w:rFonts w:ascii="Calibri" w:hAnsi="Calibri" w:cs="Calibri"/>
          <w:color w:val="000000" w:themeColor="text1"/>
          <w:sz w:val="22"/>
          <w:szCs w:val="22"/>
          <w:lang w:val="ru-RU"/>
        </w:rPr>
        <w:t>зв’язки</w:t>
      </w:r>
      <w:r w:rsidR="16181AC8" w:rsidRPr="008079E6">
        <w:rPr>
          <w:rStyle w:val="normaltextrun"/>
          <w:rFonts w:ascii="Calibri" w:hAnsi="Calibri" w:cs="Calibri"/>
          <w:color w:val="000000" w:themeColor="text1"/>
          <w:sz w:val="22"/>
          <w:szCs w:val="22"/>
          <w:lang w:val="ru-RU"/>
        </w:rPr>
        <w:t>/знайомство з місцевими стейкхолдерами (наприклад, місцева влада, інші НУО, що надають допомогу в цьому регіоні, місцевими лідерами громад</w:t>
      </w:r>
      <w:r w:rsidR="6D1E7504" w:rsidRPr="008079E6">
        <w:rPr>
          <w:rStyle w:val="normaltextrun"/>
          <w:rFonts w:ascii="Calibri" w:hAnsi="Calibri" w:cs="Calibri"/>
          <w:color w:val="000000" w:themeColor="text1"/>
          <w:sz w:val="22"/>
          <w:szCs w:val="22"/>
          <w:lang w:val="ru-RU"/>
        </w:rPr>
        <w:t>).</w:t>
      </w:r>
      <w:r w:rsidR="71DD6BF6" w:rsidRPr="008079E6">
        <w:rPr>
          <w:rStyle w:val="normaltextrun"/>
          <w:rFonts w:ascii="Calibri" w:hAnsi="Calibri" w:cs="Calibri"/>
          <w:color w:val="000000" w:themeColor="text1"/>
          <w:sz w:val="22"/>
          <w:szCs w:val="22"/>
          <w:lang w:val="ru-RU"/>
        </w:rPr>
        <w:t xml:space="preserve"> Перевага надаватиметься </w:t>
      </w:r>
      <w:r w:rsidR="5F1344B2" w:rsidRPr="008079E6">
        <w:rPr>
          <w:rStyle w:val="normaltextrun"/>
          <w:rFonts w:ascii="Calibri" w:hAnsi="Calibri" w:cs="Calibri"/>
          <w:color w:val="000000" w:themeColor="text1"/>
          <w:sz w:val="22"/>
          <w:szCs w:val="22"/>
          <w:lang w:val="ru-RU"/>
        </w:rPr>
        <w:t>ВП</w:t>
      </w:r>
      <w:r w:rsidR="71DD6BF6" w:rsidRPr="008079E6">
        <w:rPr>
          <w:rStyle w:val="normaltextrun"/>
          <w:rFonts w:ascii="Calibri" w:hAnsi="Calibri" w:cs="Calibri"/>
          <w:color w:val="000000" w:themeColor="text1"/>
          <w:sz w:val="22"/>
          <w:szCs w:val="22"/>
          <w:lang w:val="ru-RU"/>
        </w:rPr>
        <w:t xml:space="preserve">, який матиме </w:t>
      </w:r>
      <w:r w:rsidR="14F88DE1" w:rsidRPr="008079E6">
        <w:rPr>
          <w:rStyle w:val="normaltextrun"/>
          <w:rFonts w:ascii="Calibri" w:hAnsi="Calibri" w:cs="Calibri"/>
          <w:color w:val="000000" w:themeColor="text1"/>
          <w:sz w:val="22"/>
          <w:szCs w:val="22"/>
          <w:lang w:val="ru-RU"/>
        </w:rPr>
        <w:t>спроможність</w:t>
      </w:r>
      <w:r w:rsidR="71DD6BF6" w:rsidRPr="008079E6">
        <w:rPr>
          <w:rStyle w:val="normaltextrun"/>
          <w:rFonts w:ascii="Calibri" w:hAnsi="Calibri" w:cs="Calibri"/>
          <w:color w:val="000000" w:themeColor="text1"/>
          <w:sz w:val="22"/>
          <w:szCs w:val="22"/>
          <w:lang w:val="ru-RU"/>
        </w:rPr>
        <w:t xml:space="preserve"> покрити три області.</w:t>
      </w:r>
    </w:p>
    <w:p w14:paraId="3793AD5E" w14:textId="75C60C23" w:rsidR="006E408D" w:rsidRPr="008079E6" w:rsidRDefault="008856B7" w:rsidP="7DD9120C">
      <w:pPr>
        <w:pStyle w:val="paragraph"/>
        <w:spacing w:before="0" w:beforeAutospacing="0" w:after="0" w:afterAutospacing="0"/>
        <w:ind w:left="426" w:firstLine="283"/>
        <w:jc w:val="both"/>
        <w:rPr>
          <w:rStyle w:val="normaltextrun"/>
          <w:rFonts w:ascii="Calibri" w:hAnsi="Calibri" w:cs="Calibri"/>
          <w:color w:val="000000" w:themeColor="text1"/>
          <w:position w:val="-4"/>
          <w:sz w:val="22"/>
          <w:szCs w:val="22"/>
          <w:lang w:val="uk-UA"/>
        </w:rPr>
      </w:pPr>
      <w:r w:rsidRPr="008079E6">
        <w:rPr>
          <w:rStyle w:val="normaltextrun"/>
          <w:rFonts w:ascii="Calibri" w:hAnsi="Calibri" w:cs="Calibri"/>
          <w:color w:val="000000" w:themeColor="text1"/>
          <w:sz w:val="22"/>
          <w:szCs w:val="22"/>
          <w:lang w:val="uk-UA"/>
        </w:rPr>
        <w:t>Точні локації для</w:t>
      </w:r>
      <w:r w:rsidR="08CBAE64" w:rsidRPr="008079E6">
        <w:rPr>
          <w:rStyle w:val="normaltextrun"/>
          <w:rFonts w:ascii="Calibri" w:hAnsi="Calibri" w:cs="Calibri"/>
          <w:color w:val="000000" w:themeColor="text1"/>
          <w:sz w:val="22"/>
          <w:szCs w:val="22"/>
          <w:lang w:val="uk-UA"/>
        </w:rPr>
        <w:t xml:space="preserve"> впровадження проєкту</w:t>
      </w:r>
      <w:r w:rsidRPr="008079E6">
        <w:rPr>
          <w:rStyle w:val="normaltextrun"/>
          <w:rFonts w:ascii="Calibri" w:hAnsi="Calibri" w:cs="Calibri"/>
          <w:color w:val="000000" w:themeColor="text1"/>
          <w:sz w:val="22"/>
          <w:szCs w:val="22"/>
          <w:lang w:val="uk-UA"/>
        </w:rPr>
        <w:t xml:space="preserve"> будуть затверджені МОМ </w:t>
      </w:r>
      <w:r w:rsidR="29572B8A" w:rsidRPr="008079E6">
        <w:rPr>
          <w:rStyle w:val="normaltextrun"/>
          <w:rFonts w:ascii="Calibri" w:hAnsi="Calibri" w:cs="Calibri"/>
          <w:color w:val="000000" w:themeColor="text1"/>
          <w:sz w:val="22"/>
          <w:szCs w:val="22"/>
          <w:lang w:val="uk-UA"/>
        </w:rPr>
        <w:t>після</w:t>
      </w:r>
      <w:r w:rsidRPr="008079E6">
        <w:rPr>
          <w:rStyle w:val="normaltextrun"/>
          <w:rFonts w:ascii="Calibri" w:hAnsi="Calibri" w:cs="Calibri"/>
          <w:color w:val="000000" w:themeColor="text1"/>
          <w:sz w:val="22"/>
          <w:szCs w:val="22"/>
          <w:lang w:val="uk-UA"/>
        </w:rPr>
        <w:t xml:space="preserve"> </w:t>
      </w:r>
      <w:r w:rsidR="4E605E79" w:rsidRPr="008079E6">
        <w:rPr>
          <w:rStyle w:val="normaltextrun"/>
          <w:rFonts w:ascii="Calibri" w:hAnsi="Calibri" w:cs="Calibri"/>
          <w:color w:val="000000" w:themeColor="text1"/>
          <w:sz w:val="22"/>
          <w:szCs w:val="22"/>
          <w:lang w:val="uk-UA"/>
        </w:rPr>
        <w:t xml:space="preserve">консультацій з міністерством, обласними та місцевими адміністраціями та </w:t>
      </w:r>
      <w:r w:rsidR="12310613" w:rsidRPr="008079E6">
        <w:rPr>
          <w:rStyle w:val="normaltextrun"/>
          <w:rFonts w:ascii="Calibri" w:hAnsi="Calibri" w:cs="Calibri"/>
          <w:color w:val="000000" w:themeColor="text1"/>
          <w:sz w:val="22"/>
          <w:szCs w:val="22"/>
          <w:lang w:val="uk-UA"/>
        </w:rPr>
        <w:t>внутрішніх погоджень МОМ.</w:t>
      </w:r>
    </w:p>
    <w:p w14:paraId="54CF5AED" w14:textId="35101894" w:rsidR="7DD9120C" w:rsidRDefault="7DD9120C" w:rsidP="7DD9120C">
      <w:pPr>
        <w:pStyle w:val="paragraph"/>
        <w:spacing w:before="0" w:beforeAutospacing="0" w:after="0" w:afterAutospacing="0"/>
        <w:ind w:left="426" w:firstLine="283"/>
        <w:jc w:val="both"/>
        <w:rPr>
          <w:rStyle w:val="normaltextrun"/>
          <w:rFonts w:ascii="Calibri" w:hAnsi="Calibri" w:cs="Calibri"/>
          <w:color w:val="808080" w:themeColor="background1" w:themeShade="80"/>
          <w:sz w:val="22"/>
          <w:szCs w:val="22"/>
          <w:lang w:val="uk-UA"/>
        </w:rPr>
      </w:pPr>
    </w:p>
    <w:p w14:paraId="1764577F" w14:textId="7457CE60" w:rsidR="0024366C" w:rsidRPr="005D113C" w:rsidRDefault="00C529A8" w:rsidP="7DD9120C">
      <w:pPr>
        <w:spacing w:after="0" w:line="240" w:lineRule="auto"/>
        <w:ind w:left="426" w:firstLine="425"/>
        <w:jc w:val="both"/>
        <w:rPr>
          <w:rFonts w:eastAsia="Arial"/>
          <w:b/>
          <w:bCs/>
          <w:i/>
          <w:iCs/>
          <w:highlight w:val="lightGray"/>
          <w:lang w:val="ru-RU"/>
        </w:rPr>
      </w:pPr>
      <w:r w:rsidRPr="7DD9120C">
        <w:rPr>
          <w:rFonts w:eastAsia="Arial"/>
          <w:b/>
          <w:bCs/>
          <w:position w:val="-4"/>
          <w:lang w:val="ru-RU"/>
        </w:rPr>
        <w:t>3</w:t>
      </w:r>
      <w:r w:rsidR="062B27D1" w:rsidRPr="7DD9120C">
        <w:rPr>
          <w:rFonts w:eastAsia="Arial"/>
          <w:b/>
          <w:bCs/>
          <w:position w:val="-4"/>
          <w:lang w:val="ru-RU"/>
        </w:rPr>
        <w:t>.</w:t>
      </w:r>
      <w:r w:rsidRPr="005D113C">
        <w:rPr>
          <w:rFonts w:eastAsia="Arial" w:cstheme="minorHAnsi"/>
          <w:position w:val="-4"/>
          <w:lang w:val="ru-RU"/>
        </w:rPr>
        <w:tab/>
      </w:r>
      <w:r w:rsidR="008856B7" w:rsidRPr="7DD9120C">
        <w:rPr>
          <w:rFonts w:eastAsia="Arial"/>
          <w:b/>
          <w:bCs/>
          <w:i/>
          <w:iCs/>
          <w:lang w:val="uk-UA"/>
        </w:rPr>
        <w:t xml:space="preserve">Галузь(зі) та сфера(и) спеціалізації </w:t>
      </w:r>
    </w:p>
    <w:p w14:paraId="5690F4E9" w14:textId="224EC71A" w:rsidR="0024366C" w:rsidRPr="005D113C" w:rsidRDefault="0F693860" w:rsidP="7DD9120C">
      <w:pPr>
        <w:spacing w:after="0" w:line="240" w:lineRule="auto"/>
        <w:ind w:left="426" w:firstLine="283"/>
        <w:jc w:val="both"/>
        <w:rPr>
          <w:color w:val="7F7F7F" w:themeColor="text1" w:themeTint="80"/>
          <w:lang w:val="ru-RU"/>
        </w:rPr>
      </w:pPr>
      <w:r w:rsidRPr="008079E6">
        <w:rPr>
          <w:lang w:val="ru-RU"/>
        </w:rPr>
        <w:t xml:space="preserve">ВП підтримуватиме зусилля Відділу переходу та відновлення МОМ, програми зі Зугртованості та Залучення громад у виконанні проектної діяльності шляхом </w:t>
      </w:r>
      <w:r w:rsidR="5B2732F1" w:rsidRPr="008079E6">
        <w:rPr>
          <w:lang w:val="ru-RU"/>
        </w:rPr>
        <w:t>використання</w:t>
      </w:r>
      <w:r w:rsidRPr="008079E6">
        <w:rPr>
          <w:lang w:val="ru-RU"/>
        </w:rPr>
        <w:t xml:space="preserve"> </w:t>
      </w:r>
      <w:r w:rsidR="67F9531F" w:rsidRPr="008079E6">
        <w:rPr>
          <w:lang w:val="ru-RU"/>
        </w:rPr>
        <w:t xml:space="preserve">методу </w:t>
      </w:r>
      <w:r w:rsidRPr="008079E6">
        <w:rPr>
          <w:lang w:val="ru-RU"/>
        </w:rPr>
        <w:t>планування на</w:t>
      </w:r>
      <w:r w:rsidR="6E1F3E59" w:rsidRPr="008079E6">
        <w:rPr>
          <w:lang w:val="ru-RU"/>
        </w:rPr>
        <w:t xml:space="preserve"> </w:t>
      </w:r>
      <w:r w:rsidR="5C865838" w:rsidRPr="008079E6">
        <w:rPr>
          <w:lang w:val="ru-RU"/>
        </w:rPr>
        <w:t>рівні громади</w:t>
      </w:r>
      <w:r w:rsidRPr="008079E6">
        <w:rPr>
          <w:lang w:val="ru-RU"/>
        </w:rPr>
        <w:t xml:space="preserve">, який </w:t>
      </w:r>
      <w:r w:rsidR="52EC9209" w:rsidRPr="008079E6">
        <w:rPr>
          <w:lang w:val="ru-RU"/>
        </w:rPr>
        <w:t xml:space="preserve"> </w:t>
      </w:r>
      <w:r w:rsidR="52EC9209" w:rsidRPr="008079E6">
        <w:rPr>
          <w:lang w:val="ru-RU"/>
        </w:rPr>
        <w:lastRenderedPageBreak/>
        <w:t xml:space="preserve">передбачає </w:t>
      </w:r>
      <w:r w:rsidRPr="008079E6">
        <w:rPr>
          <w:lang w:val="ru-RU"/>
        </w:rPr>
        <w:t>залуч</w:t>
      </w:r>
      <w:r w:rsidR="747363C0" w:rsidRPr="008079E6">
        <w:rPr>
          <w:lang w:val="ru-RU"/>
        </w:rPr>
        <w:t>ення</w:t>
      </w:r>
      <w:r w:rsidRPr="008079E6">
        <w:rPr>
          <w:lang w:val="ru-RU"/>
        </w:rPr>
        <w:t xml:space="preserve"> місцев</w:t>
      </w:r>
      <w:r w:rsidR="6AEBA2E5" w:rsidRPr="008079E6">
        <w:rPr>
          <w:lang w:val="ru-RU"/>
        </w:rPr>
        <w:t>их</w:t>
      </w:r>
      <w:r w:rsidRPr="008079E6">
        <w:rPr>
          <w:lang w:val="ru-RU"/>
        </w:rPr>
        <w:t xml:space="preserve"> громад до</w:t>
      </w:r>
      <w:r w:rsidR="4D716F68" w:rsidRPr="008079E6">
        <w:rPr>
          <w:lang w:val="ru-RU"/>
        </w:rPr>
        <w:t xml:space="preserve"> процесів</w:t>
      </w:r>
      <w:r w:rsidRPr="008079E6">
        <w:rPr>
          <w:lang w:val="ru-RU"/>
        </w:rPr>
        <w:t xml:space="preserve"> відновлення та розвитку.</w:t>
      </w:r>
    </w:p>
    <w:p w14:paraId="0BE1B225" w14:textId="77777777" w:rsidR="008144E1" w:rsidRPr="005D113C" w:rsidRDefault="008144E1" w:rsidP="00A54274">
      <w:pPr>
        <w:spacing w:after="0" w:line="240" w:lineRule="auto"/>
        <w:ind w:left="426" w:firstLine="425"/>
        <w:jc w:val="both"/>
        <w:rPr>
          <w:rFonts w:eastAsia="Arial" w:cstheme="minorHAnsi"/>
          <w:b/>
          <w:position w:val="-4"/>
          <w:lang w:val="ru-RU"/>
        </w:rPr>
      </w:pPr>
    </w:p>
    <w:p w14:paraId="6EA3F758" w14:textId="5169710B" w:rsidR="0024366C" w:rsidRPr="00E73940" w:rsidRDefault="00C529A8" w:rsidP="00A54274">
      <w:pPr>
        <w:spacing w:after="0" w:line="240" w:lineRule="auto"/>
        <w:ind w:left="426" w:firstLine="425"/>
        <w:jc w:val="both"/>
        <w:rPr>
          <w:rFonts w:eastAsia="Arial" w:cstheme="minorHAnsi"/>
          <w:lang w:val="uk-UA"/>
        </w:rPr>
      </w:pPr>
      <w:r w:rsidRPr="005D113C">
        <w:rPr>
          <w:rFonts w:eastAsia="Arial" w:cstheme="minorHAnsi"/>
          <w:b/>
          <w:position w:val="-4"/>
          <w:lang w:val="ru-RU"/>
        </w:rPr>
        <w:t>4</w:t>
      </w:r>
      <w:r w:rsidR="311E7FDD" w:rsidRPr="005D113C">
        <w:rPr>
          <w:rFonts w:eastAsia="Arial" w:cstheme="minorHAnsi"/>
          <w:b/>
          <w:position w:val="-4"/>
          <w:lang w:val="ru-RU"/>
        </w:rPr>
        <w:t>.</w:t>
      </w:r>
      <w:r w:rsidRPr="005D113C">
        <w:rPr>
          <w:rFonts w:eastAsia="Arial" w:cstheme="minorHAnsi"/>
          <w:position w:val="-4"/>
          <w:lang w:val="ru-RU"/>
        </w:rPr>
        <w:tab/>
      </w:r>
      <w:r w:rsidR="00E73940">
        <w:rPr>
          <w:rFonts w:eastAsia="Arial" w:cstheme="minorHAnsi"/>
          <w:b/>
          <w:bCs/>
          <w:i/>
          <w:lang w:val="uk-UA"/>
        </w:rPr>
        <w:t>Агенство</w:t>
      </w:r>
    </w:p>
    <w:p w14:paraId="492ED753" w14:textId="6877C856" w:rsidR="004A1C7C" w:rsidRPr="005D113C" w:rsidRDefault="00E73940" w:rsidP="00E761B4">
      <w:pPr>
        <w:spacing w:after="0" w:line="240" w:lineRule="auto"/>
        <w:ind w:left="-270" w:firstLine="720"/>
        <w:jc w:val="both"/>
        <w:rPr>
          <w:rFonts w:cstheme="minorHAnsi"/>
          <w:lang w:val="ru-RU"/>
        </w:rPr>
      </w:pPr>
      <w:r>
        <w:rPr>
          <w:rFonts w:cstheme="minorHAnsi"/>
          <w:lang w:val="uk-UA"/>
        </w:rPr>
        <w:t>Міжнародна Організація з Міграції (МОМ), Представництво в Україні</w:t>
      </w:r>
    </w:p>
    <w:p w14:paraId="640F0759" w14:textId="77777777" w:rsidR="0024366C" w:rsidRPr="005D113C" w:rsidRDefault="0024366C" w:rsidP="00A54274">
      <w:pPr>
        <w:spacing w:after="0" w:line="240" w:lineRule="auto"/>
        <w:ind w:left="426" w:firstLine="425"/>
        <w:jc w:val="both"/>
        <w:rPr>
          <w:rFonts w:cstheme="minorHAnsi"/>
          <w:lang w:val="ru-RU"/>
        </w:rPr>
      </w:pPr>
    </w:p>
    <w:p w14:paraId="2F99BDB8" w14:textId="2E438F71" w:rsidR="0024366C" w:rsidRPr="00E73940" w:rsidRDefault="00C529A8" w:rsidP="00A54274">
      <w:pPr>
        <w:spacing w:after="0" w:line="240" w:lineRule="auto"/>
        <w:ind w:left="426" w:firstLine="425"/>
        <w:jc w:val="both"/>
        <w:rPr>
          <w:rFonts w:eastAsia="Arial" w:cstheme="minorHAnsi"/>
          <w:b/>
          <w:bCs/>
          <w:i/>
          <w:lang w:val="uk-UA"/>
        </w:rPr>
      </w:pPr>
      <w:r w:rsidRPr="7DD9120C">
        <w:rPr>
          <w:rFonts w:eastAsia="Arial"/>
          <w:b/>
          <w:bCs/>
          <w:position w:val="-4"/>
          <w:lang w:val="ru-RU"/>
        </w:rPr>
        <w:t>5</w:t>
      </w:r>
      <w:r w:rsidR="15163889" w:rsidRPr="7DD9120C">
        <w:rPr>
          <w:rFonts w:eastAsia="Arial"/>
          <w:b/>
          <w:bCs/>
          <w:position w:val="-4"/>
          <w:lang w:val="ru-RU"/>
        </w:rPr>
        <w:t>.</w:t>
      </w:r>
      <w:r w:rsidRPr="005D113C">
        <w:rPr>
          <w:rFonts w:eastAsia="Arial" w:cstheme="minorHAnsi"/>
          <w:position w:val="-4"/>
          <w:lang w:val="ru-RU"/>
        </w:rPr>
        <w:tab/>
      </w:r>
      <w:r w:rsidR="00E73940" w:rsidRPr="7DD9120C">
        <w:rPr>
          <w:rFonts w:eastAsia="Arial"/>
          <w:b/>
          <w:bCs/>
          <w:i/>
          <w:iCs/>
          <w:lang w:val="uk-UA"/>
        </w:rPr>
        <w:t>Загальна інформація про проєкт</w:t>
      </w:r>
    </w:p>
    <w:p w14:paraId="4441802A" w14:textId="4894E18F" w:rsidR="16FE9E52" w:rsidRDefault="16FE9E52" w:rsidP="7DD9120C">
      <w:pPr>
        <w:spacing w:after="0" w:line="240" w:lineRule="auto"/>
        <w:ind w:left="426" w:firstLine="425"/>
        <w:jc w:val="both"/>
        <w:rPr>
          <w:rStyle w:val="normaltextrun"/>
          <w:rFonts w:ascii="Calibri" w:hAnsi="Calibri" w:cs="Calibri"/>
          <w:lang w:val="uk-UA"/>
        </w:rPr>
      </w:pPr>
      <w:r w:rsidRPr="7DD9120C">
        <w:rPr>
          <w:rStyle w:val="normaltextrun"/>
          <w:rFonts w:ascii="Calibri" w:hAnsi="Calibri" w:cs="Calibri"/>
          <w:lang w:val="uk-UA"/>
        </w:rPr>
        <w:t>Незважаючи на те, що надання життєво необхідної гуманітарної допомоги залишається критично важливим, потрібні цілеспрямовані дії для сприяння економічній стійкості, ранньому відновленню, комбіновані довгострокові рішення для підтримки місцевої інтеграції та запобігання занепаду громад у гуманітарну залежність.</w:t>
      </w:r>
    </w:p>
    <w:p w14:paraId="0657136E" w14:textId="6105861F" w:rsidR="16FE9E52" w:rsidRDefault="16FE9E52" w:rsidP="7DD9120C">
      <w:pPr>
        <w:spacing w:after="0" w:line="240" w:lineRule="auto"/>
        <w:ind w:left="426" w:firstLine="425"/>
        <w:jc w:val="both"/>
        <w:rPr>
          <w:rStyle w:val="normaltextrun"/>
          <w:rFonts w:ascii="Calibri" w:hAnsi="Calibri" w:cs="Calibri"/>
          <w:lang w:val="uk-UA"/>
        </w:rPr>
      </w:pPr>
      <w:r w:rsidRPr="7DD9120C">
        <w:rPr>
          <w:rStyle w:val="normaltextrun"/>
          <w:rFonts w:ascii="Calibri" w:hAnsi="Calibri" w:cs="Calibri"/>
          <w:lang w:val="uk-UA"/>
        </w:rPr>
        <w:t>Успішна відбудова та відновлення можуть бути досягнуті лише за умови інклюзивної інтеграції внутрішньо переміщених осіб (ВПО) у приймаючі громади. За даними МОМ, станом на грудень 2023 року налічується близько 3,9 млн внутрішньо переміщених осіб (ВПО). Серед переміщених осіб близько 60% мають намір залишитися в поточному місці переміщення, а серед 25% ВПО, які розглядають можливість переселення, 86% (близько 783 000) розглядають можливість повернення до свого довоєнного звичного місця проживання. Огляд гуманітарних потреб України (Ukraine Humanitarian Needs Overview - HNO) 2023 повідомляє, що в деяких регіонах країни, включаючи, але не обмежуючись, західні та центральні області, де проживає велика кількість ВПО, зростає соціальна напруга та конфлікти щодо наявних фінансових ресурсів, житла та засобів до існування. Щоб допомогти запобігти новому та вторинному переміщенню та зберегти соціальну згуртованість, потрібні значні інвестиції у стабілізацію постраждалих громад.</w:t>
      </w:r>
    </w:p>
    <w:p w14:paraId="710A06F5" w14:textId="6AAC5703" w:rsidR="16FE9E52" w:rsidRDefault="16FE9E52" w:rsidP="7DD9120C">
      <w:pPr>
        <w:spacing w:after="0" w:line="240" w:lineRule="auto"/>
        <w:ind w:left="426" w:firstLine="425"/>
        <w:jc w:val="both"/>
        <w:rPr>
          <w:rStyle w:val="normaltextrun"/>
          <w:rFonts w:ascii="Calibri" w:hAnsi="Calibri" w:cs="Calibri"/>
          <w:lang w:val="uk-UA"/>
        </w:rPr>
      </w:pPr>
      <w:r w:rsidRPr="7DD9120C">
        <w:rPr>
          <w:rStyle w:val="normaltextrun"/>
          <w:rFonts w:ascii="Calibri" w:hAnsi="Calibri" w:cs="Calibri"/>
          <w:lang w:val="uk-UA"/>
        </w:rPr>
        <w:t xml:space="preserve">Хоча й певна самоокупна місцева інтеграція вже відбувається, багато домогосподарств, які бажають інтегруватися на місцевому рівні, потребують допомоги для подолання вразливості, пов'язаної з переміщенням, зокрема, для доступу до належного житла та працевлаштування. За оцінками Rapid Damage and Needs Assessment 2 (RDNA2), близько 10 відсотків (1,5 мільйона) всіх робочих місць можуть бути втрачені назавжди. В результаті 7,1 мільйона людей опинилися за межею бідності, яка зросла з 5,5 до 24,1 відсотка, зводячи нанівець 15-річний прогрес. Національне моніторингове опитування МОМ вказує на те, що жінки та молодь зазнають непропорційного впливу, традиційно займаючи найбільш постраждалі сектори, які намагаються оговтатися від таких потрясінь, як шкода та переміщення. Також необхідний загальносуспільний підхід, який зосереджується на вразливих місцях, але також використовує навички та можливості постраждалого населення. Крім того, відновлення засобів до існування має доповнюватися заходами, спрямованими на вирішення проблем, пов'язаних із поганою та пошкодженою інфраструктурою засобів до існування. </w:t>
      </w:r>
    </w:p>
    <w:p w14:paraId="587B8008" w14:textId="4AF257BE" w:rsidR="16FE9E52" w:rsidRDefault="16FE9E52" w:rsidP="7DD9120C">
      <w:pPr>
        <w:spacing w:after="0" w:line="240" w:lineRule="auto"/>
        <w:ind w:left="426" w:firstLine="425"/>
        <w:jc w:val="both"/>
        <w:rPr>
          <w:rStyle w:val="normaltextrun"/>
          <w:rFonts w:ascii="Calibri" w:hAnsi="Calibri" w:cs="Calibri"/>
          <w:lang w:val="uk-UA"/>
        </w:rPr>
      </w:pPr>
      <w:r w:rsidRPr="7DD9120C">
        <w:rPr>
          <w:rStyle w:val="normaltextrun"/>
          <w:rFonts w:ascii="Calibri" w:hAnsi="Calibri" w:cs="Calibri"/>
          <w:lang w:val="uk-UA"/>
        </w:rPr>
        <w:t>У цьому світлі потрібний підхід, орієнтований на громаду, який створює сприятливе середовище для соціально-економічного відновлення та довгострокових рішень. Соціально-економічне відновлення має плануватися на основі визначених громадою потреб та ініціатив громади, щоб відновлення було інклюзивним, життєздатним та сталим, сприяючи довгостроковим рішенням. Таким чином, підхід, орієнтований на громаду, сприяє стійкості та допомагає полегшити відновлення, зменшити вразливість та зменшити ризик залежності та тривалого переміщення.</w:t>
      </w:r>
    </w:p>
    <w:p w14:paraId="4EF72642" w14:textId="77777777" w:rsidR="00E73940" w:rsidRDefault="00E73940" w:rsidP="00A54274">
      <w:pPr>
        <w:spacing w:after="0" w:line="240" w:lineRule="auto"/>
        <w:ind w:left="426" w:firstLine="425"/>
        <w:jc w:val="both"/>
        <w:rPr>
          <w:rFonts w:eastAsia="Arial" w:cstheme="minorHAnsi"/>
          <w:b/>
          <w:position w:val="-4"/>
          <w:lang w:val="uk-UA"/>
        </w:rPr>
      </w:pPr>
    </w:p>
    <w:p w14:paraId="2FE9B180" w14:textId="074BC765" w:rsidR="0024366C" w:rsidRPr="008079E6" w:rsidRDefault="00C529A8" w:rsidP="00A54274">
      <w:pPr>
        <w:spacing w:after="0" w:line="240" w:lineRule="auto"/>
        <w:ind w:left="426" w:firstLine="425"/>
        <w:jc w:val="both"/>
        <w:rPr>
          <w:rFonts w:eastAsia="Arial" w:cstheme="minorHAnsi"/>
          <w:lang w:val="uk-UA"/>
        </w:rPr>
      </w:pPr>
      <w:r w:rsidRPr="008079E6">
        <w:rPr>
          <w:rFonts w:eastAsia="Arial"/>
          <w:b/>
          <w:bCs/>
          <w:position w:val="-4"/>
          <w:lang w:val="uk-UA"/>
        </w:rPr>
        <w:t>6</w:t>
      </w:r>
      <w:r w:rsidR="120F7919" w:rsidRPr="008079E6">
        <w:rPr>
          <w:rFonts w:eastAsia="Arial"/>
          <w:b/>
          <w:bCs/>
          <w:position w:val="-4"/>
          <w:lang w:val="uk-UA"/>
        </w:rPr>
        <w:t>.</w:t>
      </w:r>
      <w:r w:rsidRPr="008079E6">
        <w:rPr>
          <w:rFonts w:eastAsia="Arial" w:cstheme="minorHAnsi"/>
          <w:position w:val="-4"/>
          <w:lang w:val="uk-UA"/>
        </w:rPr>
        <w:tab/>
      </w:r>
      <w:r w:rsidR="00EB0768" w:rsidRPr="008079E6">
        <w:rPr>
          <w:rFonts w:eastAsia="Arial"/>
          <w:b/>
          <w:bCs/>
          <w:i/>
          <w:iCs/>
          <w:lang w:val="uk-UA"/>
        </w:rPr>
        <w:t>Оч</w:t>
      </w:r>
      <w:r w:rsidR="006905F2" w:rsidRPr="7DD9120C">
        <w:rPr>
          <w:rFonts w:eastAsia="Arial"/>
          <w:b/>
          <w:bCs/>
          <w:i/>
          <w:iCs/>
          <w:lang w:val="uk-UA"/>
        </w:rPr>
        <w:t>і</w:t>
      </w:r>
      <w:r w:rsidR="00EB0768" w:rsidRPr="008079E6">
        <w:rPr>
          <w:rFonts w:eastAsia="Arial"/>
          <w:b/>
          <w:bCs/>
          <w:i/>
          <w:iCs/>
          <w:lang w:val="uk-UA"/>
        </w:rPr>
        <w:t>куван</w:t>
      </w:r>
      <w:r w:rsidR="006905F2" w:rsidRPr="7DD9120C">
        <w:rPr>
          <w:rFonts w:eastAsia="Arial"/>
          <w:b/>
          <w:bCs/>
          <w:i/>
          <w:iCs/>
          <w:lang w:val="uk-UA"/>
        </w:rPr>
        <w:t>і</w:t>
      </w:r>
      <w:r w:rsidR="00F253EE" w:rsidRPr="7DD9120C">
        <w:rPr>
          <w:rFonts w:eastAsia="Arial"/>
          <w:b/>
          <w:bCs/>
          <w:i/>
          <w:iCs/>
          <w:lang w:val="uk-UA"/>
        </w:rPr>
        <w:t xml:space="preserve"> результати</w:t>
      </w:r>
    </w:p>
    <w:p w14:paraId="742097E0" w14:textId="7143150C" w:rsidR="34BF42FA" w:rsidRDefault="34BF42FA" w:rsidP="7DD9120C">
      <w:pPr>
        <w:spacing w:after="0" w:line="240" w:lineRule="auto"/>
        <w:ind w:left="426" w:firstLine="283"/>
        <w:jc w:val="both"/>
        <w:rPr>
          <w:rStyle w:val="normaltextrun"/>
          <w:rFonts w:ascii="Calibri" w:hAnsi="Calibri" w:cs="Calibri"/>
          <w:lang w:val="uk-UA"/>
        </w:rPr>
      </w:pPr>
      <w:r w:rsidRPr="7DD9120C">
        <w:rPr>
          <w:rStyle w:val="normaltextrun"/>
          <w:rFonts w:ascii="Calibri" w:hAnsi="Calibri" w:cs="Calibri"/>
          <w:lang w:val="uk-UA"/>
        </w:rPr>
        <w:t>МОМ у партнерстві з ВП планує створити, навчити та надати матеріальну та технічну підтримку 12 радам розвитку громад (РРГ) у громадах Київської, Чернігівської та/або Сумської області, які зможуть підтримувати місцеві зусилля з відновлення та керувати оцінк</w:t>
      </w:r>
      <w:r w:rsidR="22E3A6C2" w:rsidRPr="7DD9120C">
        <w:rPr>
          <w:rStyle w:val="normaltextrun"/>
          <w:rFonts w:ascii="Calibri" w:hAnsi="Calibri" w:cs="Calibri"/>
          <w:lang w:val="uk-UA"/>
        </w:rPr>
        <w:t>ою</w:t>
      </w:r>
      <w:r w:rsidRPr="7DD9120C">
        <w:rPr>
          <w:rStyle w:val="normaltextrun"/>
          <w:rFonts w:ascii="Calibri" w:hAnsi="Calibri" w:cs="Calibri"/>
          <w:lang w:val="uk-UA"/>
        </w:rPr>
        <w:t xml:space="preserve"> потреб, визначення</w:t>
      </w:r>
      <w:r w:rsidR="75A8FF9D" w:rsidRPr="7DD9120C">
        <w:rPr>
          <w:rStyle w:val="normaltextrun"/>
          <w:rFonts w:ascii="Calibri" w:hAnsi="Calibri" w:cs="Calibri"/>
          <w:lang w:val="uk-UA"/>
        </w:rPr>
        <w:t>м</w:t>
      </w:r>
      <w:r w:rsidRPr="7DD9120C">
        <w:rPr>
          <w:rStyle w:val="normaltextrun"/>
          <w:rFonts w:ascii="Calibri" w:hAnsi="Calibri" w:cs="Calibri"/>
          <w:lang w:val="uk-UA"/>
        </w:rPr>
        <w:t xml:space="preserve"> пріоритетів та реалізац</w:t>
      </w:r>
      <w:r w:rsidR="06433B25" w:rsidRPr="7DD9120C">
        <w:rPr>
          <w:rStyle w:val="normaltextrun"/>
          <w:rFonts w:ascii="Calibri" w:hAnsi="Calibri" w:cs="Calibri"/>
          <w:lang w:val="uk-UA"/>
        </w:rPr>
        <w:t>ією</w:t>
      </w:r>
      <w:r w:rsidRPr="7DD9120C">
        <w:rPr>
          <w:rStyle w:val="normaltextrun"/>
          <w:rFonts w:ascii="Calibri" w:hAnsi="Calibri" w:cs="Calibri"/>
          <w:lang w:val="uk-UA"/>
        </w:rPr>
        <w:t xml:space="preserve"> планів соціально-економічного відновлення.</w:t>
      </w:r>
    </w:p>
    <w:p w14:paraId="74F02244" w14:textId="01199E5D" w:rsidR="00F82C32" w:rsidRPr="004D49D7" w:rsidRDefault="004D49D7" w:rsidP="004D49D7">
      <w:pPr>
        <w:spacing w:after="0" w:line="240" w:lineRule="auto"/>
        <w:ind w:left="426" w:firstLine="283"/>
        <w:jc w:val="both"/>
        <w:rPr>
          <w:rFonts w:eastAsia="Calibri" w:cstheme="minorHAnsi"/>
          <w:color w:val="000000" w:themeColor="text1"/>
          <w:lang w:val="uk-UA"/>
        </w:rPr>
      </w:pPr>
      <w:r>
        <w:rPr>
          <w:rStyle w:val="normaltextrun"/>
          <w:rFonts w:ascii="Calibri" w:hAnsi="Calibri" w:cs="Calibri"/>
          <w:color w:val="000000"/>
          <w:shd w:val="clear" w:color="auto" w:fill="FFFFFF"/>
          <w:lang w:val="uk-UA"/>
        </w:rPr>
        <w:t xml:space="preserve">Враховуючи гуманітарний підхід, Міжнародна організація з міграції (МОМ) оголошує цей </w:t>
      </w:r>
      <w:r w:rsidR="00A80EC3" w:rsidRPr="00A80EC3">
        <w:rPr>
          <w:rStyle w:val="normaltextrun"/>
          <w:rFonts w:ascii="Calibri" w:hAnsi="Calibri" w:cs="Calibri"/>
          <w:color w:val="000000"/>
          <w:shd w:val="clear" w:color="auto" w:fill="FFFFFF"/>
          <w:lang w:val="uk-UA"/>
        </w:rPr>
        <w:t>З</w:t>
      </w:r>
      <w:r>
        <w:rPr>
          <w:rStyle w:val="normaltextrun"/>
          <w:rFonts w:ascii="Calibri" w:hAnsi="Calibri" w:cs="Calibri"/>
          <w:color w:val="000000"/>
          <w:shd w:val="clear" w:color="auto" w:fill="FFFFFF"/>
          <w:lang w:val="uk-UA"/>
        </w:rPr>
        <w:t>апит щодо підтвердження зацікавленості (ЗПЗ) серед кваліфікованих державних установ, корпорацій, що належать або контролюються державою, міжурядових організацій (</w:t>
      </w:r>
      <w:r>
        <w:rPr>
          <w:rStyle w:val="normaltextrun"/>
          <w:rFonts w:ascii="Calibri" w:hAnsi="Calibri" w:cs="Calibri"/>
          <w:color w:val="000000"/>
          <w:shd w:val="clear" w:color="auto" w:fill="FFFFFF"/>
        </w:rPr>
        <w:t>IGOs</w:t>
      </w:r>
      <w:r w:rsidRPr="005D113C">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міжнародних організацій (</w:t>
      </w:r>
      <w:r>
        <w:rPr>
          <w:rStyle w:val="normaltextrun"/>
          <w:rFonts w:ascii="Calibri" w:hAnsi="Calibri" w:cs="Calibri"/>
          <w:color w:val="000000"/>
          <w:shd w:val="clear" w:color="auto" w:fill="FFFFFF"/>
        </w:rPr>
        <w:t>IOs</w:t>
      </w:r>
      <w:r w:rsidRPr="005D113C">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неуроядових організацій (</w:t>
      </w:r>
      <w:r>
        <w:rPr>
          <w:rStyle w:val="normaltextrun"/>
          <w:rFonts w:ascii="Calibri" w:hAnsi="Calibri" w:cs="Calibri"/>
          <w:color w:val="000000"/>
          <w:shd w:val="clear" w:color="auto" w:fill="FFFFFF"/>
        </w:rPr>
        <w:t>NGOs</w:t>
      </w:r>
      <w:r w:rsidRPr="005D113C">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некомерційних установ (</w:t>
      </w:r>
      <w:r>
        <w:rPr>
          <w:rStyle w:val="normaltextrun"/>
          <w:rFonts w:ascii="Calibri" w:hAnsi="Calibri" w:cs="Calibri"/>
          <w:color w:val="000000"/>
          <w:shd w:val="clear" w:color="auto" w:fill="FFFFFF"/>
        </w:rPr>
        <w:t>NPAs</w:t>
      </w:r>
      <w:r w:rsidRPr="005D113C">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міжнародних організацій громадянського суспільства (</w:t>
      </w:r>
      <w:r>
        <w:rPr>
          <w:rStyle w:val="normaltextrun"/>
          <w:rFonts w:ascii="Calibri" w:hAnsi="Calibri" w:cs="Calibri"/>
          <w:color w:val="000000"/>
          <w:shd w:val="clear" w:color="auto" w:fill="FFFFFF"/>
        </w:rPr>
        <w:t>ICSOs</w:t>
      </w:r>
      <w:r w:rsidRPr="005D113C">
        <w:rPr>
          <w:rStyle w:val="normaltextrun"/>
          <w:rFonts w:ascii="Calibri" w:hAnsi="Calibri" w:cs="Calibri"/>
          <w:color w:val="000000"/>
          <w:shd w:val="clear" w:color="auto" w:fill="FFFFFF"/>
          <w:lang w:val="uk-UA"/>
        </w:rPr>
        <w:t>)</w:t>
      </w:r>
      <w:r>
        <w:rPr>
          <w:rStyle w:val="normaltextrun"/>
          <w:rFonts w:ascii="Calibri" w:hAnsi="Calibri" w:cs="Calibri"/>
          <w:color w:val="000000"/>
          <w:shd w:val="clear" w:color="auto" w:fill="FFFFFF"/>
          <w:lang w:val="uk-UA"/>
        </w:rPr>
        <w:t xml:space="preserve"> або</w:t>
      </w:r>
      <w:r w:rsidR="002D6D78">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організацій громадянського суспільства (</w:t>
      </w:r>
      <w:r>
        <w:rPr>
          <w:rStyle w:val="normaltextrun"/>
          <w:rFonts w:ascii="Calibri" w:hAnsi="Calibri" w:cs="Calibri"/>
          <w:color w:val="000000"/>
          <w:shd w:val="clear" w:color="auto" w:fill="FFFFFF"/>
        </w:rPr>
        <w:t>CSOs</w:t>
      </w:r>
      <w:r w:rsidRPr="005D113C">
        <w:rPr>
          <w:rStyle w:val="normaltextrun"/>
          <w:rFonts w:ascii="Calibri" w:hAnsi="Calibri" w:cs="Calibri"/>
          <w:color w:val="000000"/>
          <w:shd w:val="clear" w:color="auto" w:fill="FFFFFF"/>
          <w:lang w:val="uk-UA"/>
        </w:rPr>
        <w:t xml:space="preserve">), </w:t>
      </w:r>
      <w:r>
        <w:rPr>
          <w:rStyle w:val="normaltextrun"/>
          <w:rFonts w:ascii="Calibri" w:hAnsi="Calibri" w:cs="Calibri"/>
          <w:color w:val="000000"/>
          <w:shd w:val="clear" w:color="auto" w:fill="FFFFFF"/>
          <w:lang w:val="uk-UA"/>
        </w:rPr>
        <w:t>надалі іменовані як «Заявники», яких надалі МОМ залучатиме до здійснення некомерційної діяльності, де МОМ та Виконавчий Партнер спільно вкладатимуть час та ресурси, а також розподілятимуть ризики та відповідальність, пов</w:t>
      </w:r>
      <w:r w:rsidRPr="005D113C">
        <w:rPr>
          <w:rStyle w:val="normaltextrun"/>
          <w:rFonts w:ascii="Calibri" w:hAnsi="Calibri" w:cs="Calibri"/>
          <w:color w:val="000000"/>
          <w:shd w:val="clear" w:color="auto" w:fill="FFFFFF"/>
          <w:lang w:val="uk-UA"/>
        </w:rPr>
        <w:t>’язан</w:t>
      </w:r>
      <w:r>
        <w:rPr>
          <w:rStyle w:val="normaltextrun"/>
          <w:rFonts w:ascii="Calibri" w:hAnsi="Calibri" w:cs="Calibri"/>
          <w:color w:val="000000"/>
          <w:shd w:val="clear" w:color="auto" w:fill="FFFFFF"/>
          <w:lang w:val="uk-UA"/>
        </w:rPr>
        <w:t xml:space="preserve">і з проєктами, надалі іменованими як «Діяльність», спрямованими на забезпечення надійної відповіді на потреби постраждалих від конфлікту громад та населення, як це описано вище. </w:t>
      </w:r>
    </w:p>
    <w:p w14:paraId="1EA95293" w14:textId="762A7C77" w:rsidR="40C1118B" w:rsidRPr="005D113C" w:rsidRDefault="40C1118B" w:rsidP="00A54274">
      <w:pPr>
        <w:spacing w:after="0" w:line="240" w:lineRule="auto"/>
        <w:ind w:left="426" w:firstLine="425"/>
        <w:jc w:val="both"/>
        <w:rPr>
          <w:rFonts w:cstheme="minorHAnsi"/>
          <w:lang w:val="uk-UA"/>
        </w:rPr>
      </w:pPr>
    </w:p>
    <w:p w14:paraId="211B272B" w14:textId="67240708" w:rsidR="0024366C" w:rsidRPr="00233881" w:rsidRDefault="00C529A8" w:rsidP="00A54274">
      <w:pPr>
        <w:spacing w:after="0" w:line="240" w:lineRule="auto"/>
        <w:ind w:left="426" w:firstLine="425"/>
        <w:jc w:val="both"/>
        <w:rPr>
          <w:rFonts w:eastAsia="Arial" w:cstheme="minorHAnsi"/>
          <w:lang w:val="uk-UA"/>
        </w:rPr>
      </w:pPr>
      <w:r w:rsidRPr="005D113C">
        <w:rPr>
          <w:rFonts w:eastAsia="Arial" w:cstheme="minorHAnsi"/>
          <w:b/>
          <w:position w:val="-4"/>
          <w:lang w:val="ru-RU"/>
        </w:rPr>
        <w:t>7</w:t>
      </w:r>
      <w:r w:rsidR="7D630AEE" w:rsidRPr="005D113C">
        <w:rPr>
          <w:rFonts w:eastAsia="Arial" w:cstheme="minorHAnsi"/>
          <w:b/>
          <w:position w:val="-4"/>
          <w:lang w:val="ru-RU"/>
        </w:rPr>
        <w:t>.</w:t>
      </w:r>
      <w:r w:rsidRPr="005D113C">
        <w:rPr>
          <w:rFonts w:eastAsia="Arial" w:cstheme="minorHAnsi"/>
          <w:position w:val="-4"/>
          <w:lang w:val="ru-RU"/>
        </w:rPr>
        <w:tab/>
      </w:r>
      <w:r w:rsidR="00233881">
        <w:rPr>
          <w:rFonts w:eastAsia="Arial" w:cstheme="minorHAnsi"/>
          <w:b/>
          <w:bCs/>
          <w:i/>
          <w:lang w:val="uk-UA"/>
        </w:rPr>
        <w:t>Орієнтовний бюджет</w:t>
      </w:r>
    </w:p>
    <w:p w14:paraId="3FAEB3FF" w14:textId="7C547FA0" w:rsidR="00BA48CB" w:rsidRPr="00233881" w:rsidRDefault="00233881" w:rsidP="00F775B6">
      <w:pPr>
        <w:tabs>
          <w:tab w:val="left" w:pos="720"/>
        </w:tabs>
        <w:spacing w:after="120" w:line="240" w:lineRule="auto"/>
        <w:ind w:left="426" w:firstLine="283"/>
        <w:jc w:val="both"/>
        <w:rPr>
          <w:rFonts w:eastAsia="Arial"/>
          <w:color w:val="000000" w:themeColor="text1"/>
          <w:position w:val="-1"/>
          <w:lang w:val="uk-UA"/>
        </w:rPr>
      </w:pPr>
      <w:r>
        <w:rPr>
          <w:rFonts w:eastAsia="Arial"/>
          <w:color w:val="000000" w:themeColor="text1"/>
          <w:position w:val="-1"/>
          <w:lang w:val="uk-UA"/>
        </w:rPr>
        <w:t>Бюджет має базуватися на запропонованій</w:t>
      </w:r>
      <w:r w:rsidR="00845DAE">
        <w:rPr>
          <w:rFonts w:eastAsia="Arial"/>
          <w:color w:val="000000" w:themeColor="text1"/>
          <w:position w:val="-1"/>
          <w:lang w:val="uk-UA"/>
        </w:rPr>
        <w:t xml:space="preserve"> </w:t>
      </w:r>
      <w:r>
        <w:rPr>
          <w:rFonts w:eastAsia="Arial"/>
          <w:color w:val="000000" w:themeColor="text1"/>
          <w:position w:val="-1"/>
          <w:lang w:val="uk-UA"/>
        </w:rPr>
        <w:t xml:space="preserve">логіці впровадження проєкту. Заявники мають надати окремі </w:t>
      </w:r>
      <w:r>
        <w:rPr>
          <w:rFonts w:eastAsia="Arial"/>
          <w:color w:val="000000" w:themeColor="text1"/>
          <w:position w:val="-1"/>
          <w:lang w:val="uk-UA"/>
        </w:rPr>
        <w:lastRenderedPageBreak/>
        <w:t xml:space="preserve">бюджети для кожного лота, використовуючи шаблон, наданий у Додатку 3. </w:t>
      </w:r>
      <w:r w:rsidR="00DB074F" w:rsidRPr="00DB074F">
        <w:rPr>
          <w:rFonts w:eastAsia="Arial"/>
          <w:color w:val="000000" w:themeColor="text1"/>
          <w:position w:val="-1"/>
          <w:lang w:val="uk-UA"/>
        </w:rPr>
        <w:t>Консолідовані бюджети для ЛОТІВ 1-3 не розглядатимуться. Кожен Заявник може подати два окремі бюджети для ЛОТів 1, 2 або 3 або один для ЛОТ</w:t>
      </w:r>
      <w:r w:rsidR="00DB074F">
        <w:rPr>
          <w:rFonts w:eastAsia="Arial"/>
          <w:color w:val="000000" w:themeColor="text1"/>
          <w:position w:val="-1"/>
          <w:lang w:val="uk-UA"/>
        </w:rPr>
        <w:t>у</w:t>
      </w:r>
      <w:r w:rsidR="00DB074F" w:rsidRPr="00DB074F">
        <w:rPr>
          <w:rFonts w:eastAsia="Arial"/>
          <w:color w:val="000000" w:themeColor="text1"/>
          <w:position w:val="-1"/>
          <w:lang w:val="uk-UA"/>
        </w:rPr>
        <w:t xml:space="preserve"> 4.</w:t>
      </w:r>
      <w:r>
        <w:rPr>
          <w:rFonts w:eastAsia="Arial"/>
          <w:color w:val="000000" w:themeColor="text1"/>
          <w:position w:val="-1"/>
          <w:lang w:val="uk-UA"/>
        </w:rPr>
        <w:t xml:space="preserve"> </w:t>
      </w:r>
    </w:p>
    <w:p w14:paraId="42CDDE10" w14:textId="3CFCCD47" w:rsidR="003D0109" w:rsidRPr="005D113C" w:rsidRDefault="003D0109" w:rsidP="00A54274">
      <w:pPr>
        <w:tabs>
          <w:tab w:val="left" w:pos="720"/>
        </w:tabs>
        <w:spacing w:after="0" w:line="240" w:lineRule="auto"/>
        <w:ind w:left="426" w:firstLine="425"/>
        <w:jc w:val="both"/>
        <w:rPr>
          <w:rFonts w:eastAsia="Arial" w:cstheme="minorHAnsi"/>
          <w:color w:val="000000" w:themeColor="text1"/>
          <w:position w:val="-1"/>
          <w:lang w:val="ru-RU"/>
        </w:rPr>
      </w:pPr>
    </w:p>
    <w:p w14:paraId="1D82E842" w14:textId="0D18F953" w:rsidR="008D33D4" w:rsidRPr="00E761B4" w:rsidRDefault="008D33D4" w:rsidP="00E761B4">
      <w:pPr>
        <w:pStyle w:val="Head21"/>
        <w:ind w:left="900" w:firstLine="0"/>
        <w:jc w:val="both"/>
        <w:rPr>
          <w:rFonts w:asciiTheme="minorHAnsi" w:eastAsia="Arial" w:hAnsiTheme="minorHAnsi" w:cstheme="minorHAnsi"/>
          <w:bCs/>
          <w:i/>
          <w:sz w:val="22"/>
          <w:szCs w:val="22"/>
        </w:rPr>
      </w:pPr>
      <w:r w:rsidRPr="7DD9120C">
        <w:rPr>
          <w:rFonts w:asciiTheme="minorHAnsi" w:eastAsia="Arial" w:hAnsiTheme="minorHAnsi" w:cstheme="minorBidi"/>
          <w:sz w:val="22"/>
          <w:szCs w:val="22"/>
        </w:rPr>
        <w:t>8.</w:t>
      </w:r>
      <w:r w:rsidRPr="7DD9120C">
        <w:rPr>
          <w:rFonts w:asciiTheme="minorHAnsi" w:eastAsia="Arial" w:hAnsiTheme="minorHAnsi" w:cstheme="minorBidi"/>
          <w:i/>
          <w:iCs/>
          <w:sz w:val="22"/>
          <w:szCs w:val="22"/>
        </w:rPr>
        <w:t xml:space="preserve"> </w:t>
      </w:r>
      <w:r w:rsidR="00233881" w:rsidRPr="7DD9120C">
        <w:rPr>
          <w:rFonts w:asciiTheme="minorHAnsi" w:eastAsia="Arial" w:hAnsiTheme="minorHAnsi" w:cstheme="minorBidi"/>
          <w:i/>
          <w:iCs/>
          <w:sz w:val="22"/>
          <w:szCs w:val="22"/>
          <w:lang w:val="uk-UA"/>
        </w:rPr>
        <w:t>Загальні умови</w:t>
      </w:r>
      <w:r w:rsidRPr="7DD9120C">
        <w:rPr>
          <w:rFonts w:asciiTheme="minorHAnsi" w:eastAsia="Arial" w:hAnsiTheme="minorHAnsi" w:cstheme="minorBidi"/>
          <w:i/>
          <w:iCs/>
          <w:sz w:val="22"/>
          <w:szCs w:val="22"/>
        </w:rPr>
        <w:t xml:space="preserve"> </w:t>
      </w:r>
    </w:p>
    <w:p w14:paraId="3A568291" w14:textId="0B3A36D0" w:rsidR="008D33D4" w:rsidRPr="005D113C" w:rsidRDefault="001017BF" w:rsidP="00E57F43">
      <w:pPr>
        <w:pStyle w:val="ListParagraph"/>
        <w:numPr>
          <w:ilvl w:val="1"/>
          <w:numId w:val="2"/>
        </w:numPr>
        <w:spacing w:after="0" w:line="240" w:lineRule="auto"/>
        <w:ind w:firstLine="450"/>
        <w:jc w:val="both"/>
        <w:rPr>
          <w:lang w:val="uk-UA"/>
        </w:rPr>
      </w:pPr>
      <w:r w:rsidRPr="7DD9120C">
        <w:rPr>
          <w:color w:val="000000" w:themeColor="text1"/>
          <w:lang w:val="uk-UA"/>
        </w:rPr>
        <w:t>Відібраний(і) ВП викон</w:t>
      </w:r>
      <w:r w:rsidR="0082345E" w:rsidRPr="7DD9120C">
        <w:rPr>
          <w:color w:val="000000" w:themeColor="text1"/>
          <w:lang w:val="uk-UA"/>
        </w:rPr>
        <w:t>у</w:t>
      </w:r>
      <w:r w:rsidRPr="7DD9120C">
        <w:rPr>
          <w:color w:val="000000" w:themeColor="text1"/>
          <w:lang w:val="uk-UA"/>
        </w:rPr>
        <w:t>ватиме(</w:t>
      </w:r>
      <w:r w:rsidR="00AE2DD9" w:rsidRPr="7DD9120C">
        <w:rPr>
          <w:color w:val="000000" w:themeColor="text1"/>
          <w:lang w:val="uk-UA"/>
        </w:rPr>
        <w:t>-</w:t>
      </w:r>
      <w:r w:rsidRPr="7DD9120C">
        <w:rPr>
          <w:color w:val="000000" w:themeColor="text1"/>
          <w:lang w:val="uk-UA"/>
        </w:rPr>
        <w:t xml:space="preserve">уть) Діяльність відповідно до Технічного Завдання (Додаток 1). Взаємодія між МОМ та ВП охоплюється Угодою про реалізацію проєкту з використанням шаблону Угоди про релізацію проєкту (Додаток 11) після остаточного підтвердження реалізації проєкту. </w:t>
      </w:r>
    </w:p>
    <w:p w14:paraId="23DBBEC8" w14:textId="06F4D00A" w:rsidR="008D33D4" w:rsidRPr="001017BF" w:rsidRDefault="001017BF" w:rsidP="00E57F43">
      <w:pPr>
        <w:pStyle w:val="ListParagraph"/>
        <w:numPr>
          <w:ilvl w:val="1"/>
          <w:numId w:val="2"/>
        </w:numPr>
        <w:spacing w:after="0" w:line="240" w:lineRule="auto"/>
        <w:ind w:firstLine="450"/>
        <w:jc w:val="both"/>
        <w:rPr>
          <w:rFonts w:cstheme="minorHAnsi"/>
          <w:color w:val="000000" w:themeColor="text1"/>
          <w:lang w:val="uk-UA"/>
        </w:rPr>
      </w:pPr>
      <w:r w:rsidRPr="7DD9120C">
        <w:rPr>
          <w:lang w:val="uk-UA"/>
        </w:rPr>
        <w:t>Заявники повинні продемонструвати свою спроможність здійснювати всі перераховані заходи. Часткові заявки на окремі види діяльності розглядатися не будуть.</w:t>
      </w:r>
      <w:r w:rsidR="008D33D4" w:rsidRPr="7DD9120C">
        <w:rPr>
          <w:lang w:val="uk-UA"/>
        </w:rPr>
        <w:t xml:space="preserve"> </w:t>
      </w:r>
    </w:p>
    <w:p w14:paraId="779A4979" w14:textId="33624850" w:rsidR="008D33D4" w:rsidRPr="005D113C" w:rsidRDefault="001017BF" w:rsidP="00E57F43">
      <w:pPr>
        <w:pStyle w:val="ListParagraph"/>
        <w:numPr>
          <w:ilvl w:val="1"/>
          <w:numId w:val="2"/>
        </w:numPr>
        <w:spacing w:after="0" w:line="240" w:lineRule="auto"/>
        <w:ind w:firstLine="450"/>
        <w:jc w:val="both"/>
        <w:rPr>
          <w:rFonts w:cstheme="minorHAnsi"/>
          <w:color w:val="000000" w:themeColor="text1"/>
          <w:lang w:val="ru-RU"/>
        </w:rPr>
      </w:pPr>
      <w:r w:rsidRPr="7DD9120C">
        <w:rPr>
          <w:lang w:val="uk-UA"/>
        </w:rPr>
        <w:t xml:space="preserve">Всі ВП отримають письмове сповіщення </w:t>
      </w:r>
      <w:r w:rsidR="00BA2EFF" w:rsidRPr="7DD9120C">
        <w:rPr>
          <w:lang w:val="uk-UA"/>
        </w:rPr>
        <w:t xml:space="preserve">про результати відбору </w:t>
      </w:r>
      <w:r w:rsidRPr="7DD9120C">
        <w:rPr>
          <w:lang w:val="uk-UA"/>
        </w:rPr>
        <w:t xml:space="preserve">протягом одного місяця після </w:t>
      </w:r>
      <w:r w:rsidR="00BA2EFF" w:rsidRPr="7DD9120C">
        <w:rPr>
          <w:lang w:val="uk-UA"/>
        </w:rPr>
        <w:t xml:space="preserve">граничного терміну для подання заявок на ЗПЗ. </w:t>
      </w:r>
      <w:r w:rsidR="00B40D1C" w:rsidRPr="7DD9120C">
        <w:rPr>
          <w:lang w:val="uk-UA"/>
        </w:rPr>
        <w:t>Якщо Заявник має потребу в додаткових роз</w:t>
      </w:r>
      <w:r w:rsidR="00B40D1C" w:rsidRPr="7DD9120C">
        <w:rPr>
          <w:lang w:val="ru-RU"/>
        </w:rPr>
        <w:t>’</w:t>
      </w:r>
      <w:r w:rsidR="00B40D1C" w:rsidRPr="7DD9120C">
        <w:rPr>
          <w:lang w:val="uk-UA"/>
        </w:rPr>
        <w:t xml:space="preserve">ясненнях, МОМ надасть відповідь із поясненням прозорості та чесності процесу відбору. </w:t>
      </w:r>
    </w:p>
    <w:p w14:paraId="75019998" w14:textId="68D39963" w:rsidR="008D33D4" w:rsidRPr="00E168C7" w:rsidRDefault="00B40D1C" w:rsidP="00E57F43">
      <w:pPr>
        <w:pStyle w:val="ListParagraph"/>
        <w:numPr>
          <w:ilvl w:val="1"/>
          <w:numId w:val="2"/>
        </w:numPr>
        <w:spacing w:after="0" w:line="240" w:lineRule="auto"/>
        <w:ind w:firstLine="450"/>
        <w:jc w:val="both"/>
        <w:rPr>
          <w:rFonts w:cstheme="minorHAnsi"/>
          <w:color w:val="000000" w:themeColor="text1"/>
        </w:rPr>
      </w:pPr>
      <w:r w:rsidRPr="7DD9120C">
        <w:rPr>
          <w:lang w:val="uk-UA"/>
        </w:rPr>
        <w:t>МОМ залишає за собою право відмовити в розкритті деталях конкретного рішення, прийнятого місією МОМ, з причин, що пов</w:t>
      </w:r>
      <w:r w:rsidRPr="7DD9120C">
        <w:t>’</w:t>
      </w:r>
      <w:r w:rsidRPr="7DD9120C">
        <w:rPr>
          <w:lang w:val="uk-UA"/>
        </w:rPr>
        <w:t xml:space="preserve">язані з конфіденційністю. </w:t>
      </w:r>
    </w:p>
    <w:p w14:paraId="5F46BB30" w14:textId="77777777" w:rsidR="00CD7DC0" w:rsidRPr="00CD7DC0" w:rsidRDefault="00CD7DC0" w:rsidP="00CD7DC0">
      <w:pPr>
        <w:pStyle w:val="ListParagraph"/>
        <w:numPr>
          <w:ilvl w:val="1"/>
          <w:numId w:val="2"/>
        </w:numPr>
        <w:spacing w:after="0" w:line="240" w:lineRule="auto"/>
        <w:ind w:firstLine="450"/>
        <w:jc w:val="both"/>
        <w:rPr>
          <w:rFonts w:cstheme="minorHAnsi"/>
          <w:color w:val="000000" w:themeColor="text1"/>
          <w:lang w:val="uk-UA"/>
        </w:rPr>
      </w:pPr>
      <w:r w:rsidRPr="7DD9120C">
        <w:rPr>
          <w:lang w:val="uk-UA"/>
        </w:rPr>
        <w:t>МОМ залишає за собою право приймати або відхиляти будь-яку Заявку, анулювати процес відбору та відхиляти всі Заявки на підтвердження зацікавленості в будь-який час, не несучи таким чином жодної відповідальності перед відповідними Виконавчими Партнерами.</w:t>
      </w:r>
    </w:p>
    <w:p w14:paraId="2433865B" w14:textId="02CC9D30" w:rsidR="008D33D4" w:rsidRPr="00CD7DC0" w:rsidRDefault="00CD7DC0" w:rsidP="00CD7DC0">
      <w:pPr>
        <w:pStyle w:val="ListParagraph"/>
        <w:numPr>
          <w:ilvl w:val="1"/>
          <w:numId w:val="2"/>
        </w:numPr>
        <w:spacing w:after="0" w:line="240" w:lineRule="auto"/>
        <w:ind w:firstLine="450"/>
        <w:jc w:val="both"/>
        <w:rPr>
          <w:rFonts w:cstheme="minorHAnsi"/>
          <w:color w:val="000000" w:themeColor="text1"/>
          <w:lang w:val="uk-UA"/>
        </w:rPr>
      </w:pPr>
      <w:r w:rsidRPr="7DD9120C">
        <w:rPr>
          <w:color w:val="000000" w:themeColor="text1"/>
          <w:lang w:val="uk-UA"/>
        </w:rPr>
        <w:t>Якщо Заявник має існуючу угоду з МОМ, йому не буде запропоновано підписати угоду, яка б суперечила попереднім або поточним зобов</w:t>
      </w:r>
      <w:r w:rsidRPr="7DD9120C">
        <w:rPr>
          <w:color w:val="000000" w:themeColor="text1"/>
          <w:lang w:val="ru-RU"/>
        </w:rPr>
        <w:t>’</w:t>
      </w:r>
      <w:r w:rsidRPr="7DD9120C">
        <w:rPr>
          <w:color w:val="000000" w:themeColor="text1"/>
          <w:lang w:val="uk-UA"/>
        </w:rPr>
        <w:t>язанням Заявника щодо інших проєктів МОМ або може поставити Заявника в положення, у якому він не зможе виконати обов</w:t>
      </w:r>
      <w:r w:rsidRPr="7DD9120C">
        <w:rPr>
          <w:color w:val="000000" w:themeColor="text1"/>
          <w:lang w:val="ru-RU"/>
        </w:rPr>
        <w:t>’</w:t>
      </w:r>
      <w:r w:rsidRPr="7DD9120C">
        <w:rPr>
          <w:color w:val="000000" w:themeColor="text1"/>
          <w:lang w:val="uk-UA"/>
        </w:rPr>
        <w:t xml:space="preserve">язки в інтересах МОМ. </w:t>
      </w:r>
    </w:p>
    <w:p w14:paraId="78C12EA2" w14:textId="77777777" w:rsidR="00CD7DC0" w:rsidRDefault="00CD7DC0" w:rsidP="00A54274">
      <w:pPr>
        <w:pStyle w:val="Head21"/>
        <w:ind w:left="426" w:firstLine="425"/>
        <w:jc w:val="both"/>
        <w:rPr>
          <w:rFonts w:asciiTheme="minorHAnsi" w:eastAsiaTheme="minorHAnsi" w:hAnsiTheme="minorHAnsi" w:cstheme="minorHAnsi"/>
          <w:color w:val="000000" w:themeColor="text1"/>
          <w:sz w:val="22"/>
          <w:szCs w:val="22"/>
          <w:lang w:val="uk-UA"/>
        </w:rPr>
      </w:pPr>
    </w:p>
    <w:p w14:paraId="67B60AD4" w14:textId="1221987B" w:rsidR="008D33D4" w:rsidRPr="00CD7DC0" w:rsidRDefault="008D33D4" w:rsidP="00A54274">
      <w:pPr>
        <w:pStyle w:val="Head21"/>
        <w:ind w:left="426" w:firstLine="425"/>
        <w:jc w:val="both"/>
        <w:rPr>
          <w:rFonts w:asciiTheme="minorHAnsi" w:eastAsia="Arial" w:hAnsiTheme="minorHAnsi" w:cstheme="minorHAnsi"/>
          <w:bCs/>
          <w:i/>
          <w:sz w:val="22"/>
          <w:szCs w:val="22"/>
          <w:lang w:val="uk-UA"/>
        </w:rPr>
      </w:pPr>
      <w:r w:rsidRPr="005D113C">
        <w:rPr>
          <w:rFonts w:asciiTheme="minorHAnsi" w:eastAsiaTheme="minorHAnsi" w:hAnsiTheme="minorHAnsi" w:cstheme="minorHAnsi"/>
          <w:color w:val="000000" w:themeColor="text1"/>
          <w:sz w:val="22"/>
          <w:szCs w:val="22"/>
          <w:lang w:val="ru-RU"/>
        </w:rPr>
        <w:t xml:space="preserve">9. </w:t>
      </w:r>
      <w:r w:rsidR="00CD7DC0">
        <w:rPr>
          <w:rFonts w:asciiTheme="minorHAnsi" w:eastAsia="Arial" w:hAnsiTheme="minorHAnsi" w:cstheme="minorHAnsi"/>
          <w:bCs/>
          <w:i/>
          <w:sz w:val="22"/>
          <w:szCs w:val="22"/>
          <w:lang w:val="uk-UA"/>
        </w:rPr>
        <w:t>Учасники, які мають право подати заявку</w:t>
      </w:r>
    </w:p>
    <w:p w14:paraId="4DCA4294" w14:textId="4BB81782" w:rsidR="008D33D4" w:rsidRPr="005D113C" w:rsidRDefault="00571283" w:rsidP="69DC4383">
      <w:pPr>
        <w:pStyle w:val="ListParagraph"/>
        <w:numPr>
          <w:ilvl w:val="1"/>
          <w:numId w:val="3"/>
        </w:numPr>
        <w:spacing w:after="0" w:line="240" w:lineRule="auto"/>
        <w:ind w:left="426" w:firstLine="425"/>
        <w:jc w:val="both"/>
        <w:rPr>
          <w:color w:val="000000" w:themeColor="text1"/>
          <w:lang w:val="ru-RU"/>
        </w:rPr>
      </w:pPr>
      <w:r>
        <w:rPr>
          <w:color w:val="000000" w:themeColor="text1"/>
          <w:lang w:val="uk-UA"/>
        </w:rPr>
        <w:t xml:space="preserve">Заявниками можуть бути державні установи, корпорації, що належать або контролюються державою, міжурядові </w:t>
      </w:r>
      <w:r w:rsidR="007D6EDB">
        <w:rPr>
          <w:color w:val="000000" w:themeColor="text1"/>
          <w:lang w:val="uk-UA"/>
        </w:rPr>
        <w:t>організації</w:t>
      </w:r>
      <w:r>
        <w:rPr>
          <w:color w:val="000000" w:themeColor="text1"/>
          <w:lang w:val="uk-UA"/>
        </w:rPr>
        <w:t xml:space="preserve"> (</w:t>
      </w:r>
      <w:r>
        <w:rPr>
          <w:color w:val="000000" w:themeColor="text1"/>
        </w:rPr>
        <w:t>IGOs</w:t>
      </w:r>
      <w:r w:rsidRPr="005D113C">
        <w:rPr>
          <w:color w:val="000000" w:themeColor="text1"/>
          <w:lang w:val="uk-UA"/>
        </w:rPr>
        <w:t xml:space="preserve">), </w:t>
      </w:r>
      <w:r>
        <w:rPr>
          <w:color w:val="000000" w:themeColor="text1"/>
          <w:lang w:val="uk-UA"/>
        </w:rPr>
        <w:t>міжнародні</w:t>
      </w:r>
      <w:r w:rsidR="00766EEF" w:rsidRPr="00766EEF">
        <w:rPr>
          <w:color w:val="000000" w:themeColor="text1"/>
          <w:lang w:val="uk-UA"/>
        </w:rPr>
        <w:t xml:space="preserve"> </w:t>
      </w:r>
      <w:r w:rsidR="00766EEF">
        <w:rPr>
          <w:color w:val="000000" w:themeColor="text1"/>
          <w:lang w:val="uk-UA"/>
        </w:rPr>
        <w:t>організації</w:t>
      </w:r>
      <w:r>
        <w:rPr>
          <w:color w:val="000000" w:themeColor="text1"/>
          <w:lang w:val="uk-UA"/>
        </w:rPr>
        <w:t xml:space="preserve"> (</w:t>
      </w:r>
      <w:r>
        <w:rPr>
          <w:color w:val="000000" w:themeColor="text1"/>
        </w:rPr>
        <w:t>IOs</w:t>
      </w:r>
      <w:r w:rsidRPr="005D113C">
        <w:rPr>
          <w:color w:val="000000" w:themeColor="text1"/>
          <w:lang w:val="uk-UA"/>
        </w:rPr>
        <w:t xml:space="preserve">), </w:t>
      </w:r>
      <w:r>
        <w:rPr>
          <w:color w:val="000000" w:themeColor="text1"/>
          <w:lang w:val="uk-UA"/>
        </w:rPr>
        <w:t xml:space="preserve">неурядові </w:t>
      </w:r>
      <w:r w:rsidR="00766EEF">
        <w:rPr>
          <w:color w:val="000000" w:themeColor="text1"/>
          <w:lang w:val="uk-UA"/>
        </w:rPr>
        <w:t>організації</w:t>
      </w:r>
      <w:r w:rsidR="00766EEF" w:rsidRPr="00766EEF">
        <w:rPr>
          <w:color w:val="000000" w:themeColor="text1"/>
          <w:lang w:val="uk-UA"/>
        </w:rPr>
        <w:t xml:space="preserve"> </w:t>
      </w:r>
      <w:r w:rsidRPr="005D113C">
        <w:rPr>
          <w:color w:val="000000" w:themeColor="text1"/>
          <w:lang w:val="uk-UA"/>
        </w:rPr>
        <w:t>(</w:t>
      </w:r>
      <w:r>
        <w:rPr>
          <w:color w:val="000000" w:themeColor="text1"/>
        </w:rPr>
        <w:t>NGOs</w:t>
      </w:r>
      <w:r w:rsidRPr="005D113C">
        <w:rPr>
          <w:color w:val="000000" w:themeColor="text1"/>
          <w:lang w:val="uk-UA"/>
        </w:rPr>
        <w:t xml:space="preserve">), </w:t>
      </w:r>
      <w:r>
        <w:rPr>
          <w:color w:val="000000" w:themeColor="text1"/>
          <w:lang w:val="uk-UA"/>
        </w:rPr>
        <w:t xml:space="preserve">некомерційні </w:t>
      </w:r>
      <w:r w:rsidR="00766EEF">
        <w:rPr>
          <w:color w:val="000000" w:themeColor="text1"/>
          <w:lang w:val="uk-UA"/>
        </w:rPr>
        <w:t>установи</w:t>
      </w:r>
      <w:r>
        <w:rPr>
          <w:color w:val="000000" w:themeColor="text1"/>
          <w:lang w:val="uk-UA"/>
        </w:rPr>
        <w:t xml:space="preserve"> (</w:t>
      </w:r>
      <w:r>
        <w:rPr>
          <w:color w:val="000000" w:themeColor="text1"/>
        </w:rPr>
        <w:t>NPAs</w:t>
      </w:r>
      <w:r w:rsidRPr="005D113C">
        <w:rPr>
          <w:color w:val="000000" w:themeColor="text1"/>
          <w:lang w:val="uk-UA"/>
        </w:rPr>
        <w:t xml:space="preserve">), </w:t>
      </w:r>
      <w:r>
        <w:rPr>
          <w:color w:val="000000" w:themeColor="text1"/>
          <w:lang w:val="uk-UA"/>
        </w:rPr>
        <w:t>міжнародні організації громадянського суспільства (</w:t>
      </w:r>
      <w:r>
        <w:rPr>
          <w:color w:val="000000" w:themeColor="text1"/>
        </w:rPr>
        <w:t>ICSOs</w:t>
      </w:r>
      <w:r w:rsidRPr="005D113C">
        <w:rPr>
          <w:color w:val="000000" w:themeColor="text1"/>
          <w:lang w:val="uk-UA"/>
        </w:rPr>
        <w:t>)</w:t>
      </w:r>
      <w:r>
        <w:rPr>
          <w:color w:val="000000" w:themeColor="text1"/>
          <w:lang w:val="uk-UA"/>
        </w:rPr>
        <w:t xml:space="preserve"> або організації громадянського суспільства </w:t>
      </w:r>
      <w:r w:rsidRPr="005D113C">
        <w:rPr>
          <w:color w:val="000000" w:themeColor="text1"/>
          <w:lang w:val="uk-UA"/>
        </w:rPr>
        <w:t>(</w:t>
      </w:r>
      <w:r>
        <w:rPr>
          <w:color w:val="000000" w:themeColor="text1"/>
        </w:rPr>
        <w:t>CSOs</w:t>
      </w:r>
      <w:r w:rsidRPr="005D113C">
        <w:rPr>
          <w:color w:val="000000" w:themeColor="text1"/>
          <w:lang w:val="uk-UA"/>
        </w:rPr>
        <w:t>),</w:t>
      </w:r>
      <w:r>
        <w:rPr>
          <w:color w:val="000000" w:themeColor="text1"/>
          <w:lang w:val="uk-UA"/>
        </w:rPr>
        <w:t xml:space="preserve"> що</w:t>
      </w:r>
      <w:r w:rsidRPr="005D113C">
        <w:rPr>
          <w:color w:val="000000" w:themeColor="text1"/>
          <w:lang w:val="uk-UA"/>
        </w:rPr>
        <w:t xml:space="preserve"> </w:t>
      </w:r>
      <w:r>
        <w:rPr>
          <w:color w:val="000000" w:themeColor="text1"/>
          <w:lang w:val="uk-UA"/>
        </w:rPr>
        <w:t xml:space="preserve">зареєстровані у відповідних державних органах України та мають можливість здійснювати гуманітарну діяльність у місцях, зазначених в Розділі 2 цього ЗПЗ. Заявники повинні подати копії документів про державну реєстрацію, як зазначено у статті 14.6 цього ЗПЗ. </w:t>
      </w:r>
    </w:p>
    <w:p w14:paraId="737FEAA2" w14:textId="77777777" w:rsidR="00571283" w:rsidRPr="005D113C" w:rsidRDefault="00571283" w:rsidP="004C1D49">
      <w:pPr>
        <w:pStyle w:val="ListParagraph"/>
        <w:numPr>
          <w:ilvl w:val="1"/>
          <w:numId w:val="3"/>
        </w:numPr>
        <w:spacing w:after="0" w:line="240" w:lineRule="auto"/>
        <w:ind w:left="426" w:firstLine="425"/>
        <w:jc w:val="both"/>
        <w:rPr>
          <w:rStyle w:val="eop"/>
          <w:rFonts w:cstheme="minorHAnsi"/>
          <w:color w:val="000000" w:themeColor="text1"/>
          <w:lang w:val="uk-UA"/>
        </w:rPr>
      </w:pPr>
      <w:r>
        <w:rPr>
          <w:rStyle w:val="normaltextrun"/>
          <w:rFonts w:ascii="Calibri" w:hAnsi="Calibri" w:cs="Calibri"/>
          <w:color w:val="000000"/>
          <w:shd w:val="clear" w:color="auto" w:fill="FFFFFF"/>
          <w:lang w:val="uk-UA"/>
        </w:rPr>
        <w:t>Мінімальною вимогою є залучення до реалізації більшості ключових професійних співробітників, з принаймні дворічним відповідним досвідом роботи, переважно, в місцях, де учасники мають намір виступати в якості партнера-виконавця МОМ. Перевагу буде надано учасникам, які мають  постійних професійних співробітників або співробітників зі стабільними довготривалими трудовими відносинами.</w:t>
      </w:r>
      <w:r>
        <w:rPr>
          <w:rStyle w:val="eop"/>
          <w:rFonts w:ascii="Calibri" w:hAnsi="Calibri" w:cs="Calibri"/>
          <w:color w:val="000000"/>
          <w:shd w:val="clear" w:color="auto" w:fill="FFFFFF"/>
        </w:rPr>
        <w:t> </w:t>
      </w:r>
    </w:p>
    <w:p w14:paraId="38F6C1AF" w14:textId="17025CB9" w:rsidR="00571283" w:rsidRPr="005D113C" w:rsidRDefault="00403AF2" w:rsidP="004C1D49">
      <w:pPr>
        <w:pStyle w:val="ListParagraph"/>
        <w:numPr>
          <w:ilvl w:val="1"/>
          <w:numId w:val="3"/>
        </w:numPr>
        <w:spacing w:after="0" w:line="240" w:lineRule="auto"/>
        <w:ind w:left="426" w:firstLine="425"/>
        <w:jc w:val="both"/>
        <w:rPr>
          <w:rStyle w:val="eop"/>
          <w:rFonts w:cstheme="minorHAnsi"/>
          <w:color w:val="000000" w:themeColor="text1"/>
          <w:lang w:val="ru-RU"/>
        </w:rPr>
      </w:pPr>
      <w:r>
        <w:rPr>
          <w:color w:val="000000" w:themeColor="text1"/>
          <w:lang w:val="uk-UA"/>
        </w:rPr>
        <w:t>Заявник</w:t>
      </w:r>
      <w:r w:rsidR="00571283">
        <w:rPr>
          <w:rStyle w:val="normaltextrun"/>
          <w:rFonts w:ascii="Calibri" w:hAnsi="Calibri" w:cs="Calibri"/>
          <w:color w:val="000000"/>
          <w:shd w:val="clear" w:color="auto" w:fill="FFFFFF"/>
          <w:lang w:val="uk-UA"/>
        </w:rPr>
        <w:t>и не можуть бути залучені до терористичних актів/кримінальної діяльності та/або мати відношення до осіб та/або організацій, пов’язаних із терористичною/кримінальною діяльністю. Таким чином учасники тендеру не можуть бути включені до переліку осіб та/або організацій, до яких застосовуються санкції, про що йдеться в резолюції 1267 Контртерористичного комітету Ради безпеки ООН.</w:t>
      </w:r>
      <w:r w:rsidR="00571283">
        <w:rPr>
          <w:rStyle w:val="eop"/>
          <w:rFonts w:ascii="Calibri" w:hAnsi="Calibri" w:cs="Calibri"/>
          <w:color w:val="000000"/>
          <w:shd w:val="clear" w:color="auto" w:fill="FFFFFF"/>
        </w:rPr>
        <w:t> </w:t>
      </w:r>
      <w:r w:rsidRPr="00403AF2">
        <w:rPr>
          <w:rStyle w:val="eop"/>
          <w:rFonts w:ascii="Calibri" w:hAnsi="Calibri" w:cs="Calibri"/>
          <w:color w:val="000000"/>
          <w:shd w:val="clear" w:color="auto" w:fill="FFFFFF"/>
          <w:lang w:val="ru-RU"/>
        </w:rPr>
        <w:t xml:space="preserve"> </w:t>
      </w:r>
    </w:p>
    <w:p w14:paraId="6227CC8A" w14:textId="0958F2CD" w:rsidR="008D33D4" w:rsidRPr="005D113C" w:rsidRDefault="00571283" w:rsidP="004C1D49">
      <w:pPr>
        <w:pStyle w:val="ListParagraph"/>
        <w:numPr>
          <w:ilvl w:val="1"/>
          <w:numId w:val="3"/>
        </w:numPr>
        <w:spacing w:after="0" w:line="240" w:lineRule="auto"/>
        <w:ind w:left="426" w:firstLine="425"/>
        <w:jc w:val="both"/>
        <w:rPr>
          <w:rFonts w:cstheme="minorHAnsi"/>
          <w:color w:val="000000" w:themeColor="text1"/>
          <w:lang w:val="ru-RU"/>
        </w:rPr>
      </w:pPr>
      <w:r>
        <w:rPr>
          <w:rStyle w:val="normaltextrun"/>
          <w:rFonts w:ascii="Calibri" w:hAnsi="Calibri" w:cs="Calibri"/>
          <w:color w:val="000000"/>
          <w:shd w:val="clear" w:color="auto" w:fill="FFFFFF"/>
          <w:lang w:val="uk-UA"/>
        </w:rPr>
        <w:t>Документальне підтвердження відповідності претендента брати участь має бути прийнятним для МОМ. МОМ залишає за собою право на запит  додаткових документів з метою повного пересвідчення у прийнятності учасників</w:t>
      </w:r>
      <w:r w:rsidR="008D33D4" w:rsidRPr="005D113C">
        <w:rPr>
          <w:rFonts w:cstheme="minorHAnsi"/>
          <w:color w:val="000000" w:themeColor="text1"/>
          <w:lang w:val="ru-RU"/>
        </w:rPr>
        <w:t>.</w:t>
      </w:r>
    </w:p>
    <w:p w14:paraId="2BDEB7FB" w14:textId="77777777" w:rsidR="008D33D4" w:rsidRPr="005D113C" w:rsidRDefault="008D33D4" w:rsidP="00A54274">
      <w:pPr>
        <w:pStyle w:val="ListParagraph"/>
        <w:spacing w:after="0" w:line="240" w:lineRule="auto"/>
        <w:ind w:left="426" w:firstLine="425"/>
        <w:jc w:val="both"/>
        <w:rPr>
          <w:rFonts w:cstheme="minorHAnsi"/>
          <w:color w:val="000000" w:themeColor="text1"/>
          <w:lang w:val="ru-RU"/>
        </w:rPr>
      </w:pPr>
    </w:p>
    <w:p w14:paraId="1A44D69A" w14:textId="7C764319" w:rsidR="008D33D4" w:rsidRPr="005D113C" w:rsidRDefault="008D33D4" w:rsidP="7DD9120C">
      <w:pPr>
        <w:spacing w:after="0" w:line="240" w:lineRule="auto"/>
        <w:ind w:left="426" w:firstLine="425"/>
        <w:jc w:val="both"/>
        <w:rPr>
          <w:rFonts w:eastAsia="Arial"/>
          <w:b/>
          <w:bCs/>
          <w:i/>
          <w:iCs/>
          <w:color w:val="000000" w:themeColor="text1"/>
          <w:position w:val="3"/>
          <w:highlight w:val="lightGray"/>
          <w:lang w:val="uk-UA"/>
        </w:rPr>
      </w:pPr>
      <w:r w:rsidRPr="7DD9120C">
        <w:rPr>
          <w:rFonts w:eastAsia="Arial"/>
          <w:b/>
          <w:bCs/>
          <w:position w:val="-1"/>
          <w:lang w:val="ru-RU"/>
        </w:rPr>
        <w:t>10.</w:t>
      </w:r>
      <w:r w:rsidRPr="005D113C">
        <w:rPr>
          <w:rFonts w:eastAsia="Arial" w:cstheme="minorHAnsi"/>
          <w:b/>
          <w:bCs/>
          <w:position w:val="-1"/>
          <w:lang w:val="ru-RU"/>
        </w:rPr>
        <w:tab/>
      </w:r>
      <w:r w:rsidR="00571283" w:rsidRPr="7DD9120C">
        <w:rPr>
          <w:rFonts w:eastAsia="Arial"/>
          <w:b/>
          <w:bCs/>
          <w:i/>
          <w:iCs/>
          <w:lang w:val="uk-UA"/>
        </w:rPr>
        <w:t>Оцінювання заявок та критерії відбору</w:t>
      </w:r>
      <w:r w:rsidR="00A96984" w:rsidRPr="7DD9120C">
        <w:rPr>
          <w:rFonts w:eastAsia="Arial"/>
          <w:b/>
          <w:bCs/>
          <w:i/>
          <w:iCs/>
          <w:lang w:val="uk-UA"/>
        </w:rPr>
        <w:t xml:space="preserve"> </w:t>
      </w:r>
    </w:p>
    <w:p w14:paraId="64739D9A" w14:textId="368EBCBE" w:rsidR="008D33D4" w:rsidRPr="005D113C" w:rsidRDefault="00571283" w:rsidP="7DD9120C">
      <w:pPr>
        <w:pStyle w:val="ListParagraph"/>
        <w:numPr>
          <w:ilvl w:val="1"/>
          <w:numId w:val="16"/>
        </w:numPr>
        <w:spacing w:after="0" w:line="240" w:lineRule="auto"/>
        <w:jc w:val="both"/>
        <w:rPr>
          <w:color w:val="000000" w:themeColor="text1"/>
          <w:lang w:val="ru-RU"/>
        </w:rPr>
      </w:pPr>
      <w:r>
        <w:rPr>
          <w:rStyle w:val="normaltextrun"/>
          <w:rFonts w:ascii="Calibri" w:hAnsi="Calibri" w:cs="Calibri"/>
          <w:color w:val="000000"/>
          <w:shd w:val="clear" w:color="auto" w:fill="FFFFFF"/>
          <w:lang w:val="uk-UA"/>
        </w:rPr>
        <w:t>Представництво МОМ в Україні, визначить Заявку(-ки), що найбільш відповідають вимогам МОМ.</w:t>
      </w:r>
      <w:r>
        <w:rPr>
          <w:rStyle w:val="eop"/>
          <w:rFonts w:ascii="Calibri" w:hAnsi="Calibri" w:cs="Calibri"/>
          <w:color w:val="000000"/>
          <w:shd w:val="clear" w:color="auto" w:fill="FFFFFF"/>
        </w:rPr>
        <w:t> </w:t>
      </w:r>
    </w:p>
    <w:p w14:paraId="7EC67D7F" w14:textId="08766C82" w:rsidR="00571283" w:rsidRPr="005D113C" w:rsidRDefault="00571283" w:rsidP="00CC6B7D">
      <w:pPr>
        <w:pStyle w:val="ListParagraph"/>
        <w:numPr>
          <w:ilvl w:val="1"/>
          <w:numId w:val="16"/>
        </w:numPr>
        <w:spacing w:after="0" w:line="240" w:lineRule="auto"/>
        <w:ind w:left="426" w:firstLine="425"/>
        <w:jc w:val="both"/>
        <w:rPr>
          <w:rStyle w:val="eop"/>
          <w:rFonts w:cstheme="minorHAnsi"/>
          <w:color w:val="000000" w:themeColor="text1"/>
          <w:lang w:val="ru-RU"/>
        </w:rPr>
      </w:pPr>
      <w:r>
        <w:rPr>
          <w:rStyle w:val="normaltextrun"/>
          <w:rFonts w:ascii="Calibri" w:hAnsi="Calibri" w:cs="Calibri"/>
          <w:color w:val="000000"/>
          <w:shd w:val="clear" w:color="auto" w:fill="FFFFFF"/>
          <w:lang w:val="uk-UA"/>
        </w:rPr>
        <w:t>Заявка(-ки), які не відповідають технічним вимогам та не відповідають ТЗ та вимогам у цьому ЗПЗ не підлягають подальшому оцінюванню.</w:t>
      </w:r>
    </w:p>
    <w:p w14:paraId="29CA668C" w14:textId="043D8754" w:rsidR="008D33D4" w:rsidRPr="005D113C" w:rsidRDefault="00571283" w:rsidP="00CC6B7D">
      <w:pPr>
        <w:pStyle w:val="ListParagraph"/>
        <w:numPr>
          <w:ilvl w:val="1"/>
          <w:numId w:val="16"/>
        </w:numPr>
        <w:spacing w:after="0" w:line="240" w:lineRule="auto"/>
        <w:ind w:left="426" w:firstLine="425"/>
        <w:jc w:val="both"/>
        <w:rPr>
          <w:rFonts w:cstheme="minorHAnsi"/>
          <w:color w:val="000000" w:themeColor="text1"/>
          <w:lang w:val="ru-RU"/>
        </w:rPr>
      </w:pPr>
      <w:r w:rsidRPr="005D113C">
        <w:rPr>
          <w:rStyle w:val="normaltextrun"/>
          <w:rFonts w:ascii="Calibri" w:hAnsi="Calibri" w:cs="Calibri"/>
          <w:color w:val="000000"/>
          <w:shd w:val="clear" w:color="auto" w:fill="FFFFFF"/>
          <w:lang w:val="ru-RU"/>
        </w:rPr>
        <w:t>Заявка(-ки) оцінюються на підставі відповідності ТЗ, виходячи з критеріїв та їх ваги нижче</w:t>
      </w:r>
      <w:r w:rsidR="68E089D2" w:rsidRPr="005D113C">
        <w:rPr>
          <w:rFonts w:cstheme="minorHAnsi"/>
          <w:color w:val="000000" w:themeColor="text1"/>
          <w:lang w:val="ru-RU"/>
        </w:rPr>
        <w:t xml:space="preserve">: </w:t>
      </w:r>
    </w:p>
    <w:p w14:paraId="46A7405A" w14:textId="77777777" w:rsidR="002B30DF" w:rsidRPr="00A17378" w:rsidRDefault="002B30DF" w:rsidP="00BE4FD8">
      <w:pPr>
        <w:pStyle w:val="ListParagraph"/>
        <w:spacing w:after="0" w:line="240" w:lineRule="auto"/>
        <w:ind w:left="360"/>
        <w:jc w:val="center"/>
        <w:rPr>
          <w:rFonts w:cstheme="minorHAnsi"/>
          <w:b/>
          <w:bCs/>
          <w:color w:val="000000" w:themeColor="text1"/>
          <w:lang w:val="ru-RU"/>
        </w:rPr>
      </w:pPr>
    </w:p>
    <w:p w14:paraId="0B1180DF" w14:textId="1708C62C" w:rsidR="00BE4FD8" w:rsidRPr="00BE4FD8" w:rsidRDefault="00571283" w:rsidP="00BE4FD8">
      <w:pPr>
        <w:pStyle w:val="ListParagraph"/>
        <w:spacing w:after="0" w:line="240" w:lineRule="auto"/>
        <w:ind w:left="360"/>
        <w:jc w:val="center"/>
        <w:rPr>
          <w:rFonts w:cstheme="minorHAnsi"/>
          <w:b/>
          <w:bCs/>
          <w:color w:val="000000" w:themeColor="text1"/>
        </w:rPr>
      </w:pPr>
      <w:r>
        <w:rPr>
          <w:rFonts w:cstheme="minorHAnsi"/>
          <w:b/>
          <w:bCs/>
          <w:color w:val="000000" w:themeColor="text1"/>
          <w:lang w:val="uk-UA"/>
        </w:rPr>
        <w:t>Технічна Частина</w:t>
      </w:r>
      <w:r w:rsidR="00BE4FD8" w:rsidRPr="00BE4FD8">
        <w:rPr>
          <w:rFonts w:cstheme="minorHAnsi"/>
          <w:b/>
          <w:bCs/>
          <w:color w:val="000000" w:themeColor="text1"/>
        </w:rPr>
        <w:t xml:space="preserve"> (</w:t>
      </w:r>
      <w:r>
        <w:rPr>
          <w:rFonts w:cstheme="minorHAnsi"/>
          <w:b/>
          <w:bCs/>
          <w:color w:val="000000" w:themeColor="text1"/>
          <w:lang w:val="uk-UA"/>
        </w:rPr>
        <w:t>перший рівень</w:t>
      </w:r>
      <w:r w:rsidR="00BE4FD8" w:rsidRPr="00BE4FD8">
        <w:rPr>
          <w:rFonts w:cstheme="minorHAnsi"/>
          <w:b/>
          <w:bCs/>
          <w:color w:val="000000" w:themeColor="text1"/>
        </w:rPr>
        <w:t>)</w:t>
      </w:r>
    </w:p>
    <w:tbl>
      <w:tblPr>
        <w:tblW w:w="10489" w:type="dxa"/>
        <w:tblInd w:w="274" w:type="dxa"/>
        <w:tblLayout w:type="fixed"/>
        <w:tblLook w:val="04A0" w:firstRow="1" w:lastRow="0" w:firstColumn="1" w:lastColumn="0" w:noHBand="0" w:noVBand="1"/>
      </w:tblPr>
      <w:tblGrid>
        <w:gridCol w:w="3818"/>
        <w:gridCol w:w="5679"/>
        <w:gridCol w:w="992"/>
      </w:tblGrid>
      <w:tr w:rsidR="00BE4FD8" w:rsidRPr="00026BEF" w14:paraId="7E1A0D04" w14:textId="77777777" w:rsidTr="001A7EB9">
        <w:trPr>
          <w:trHeight w:val="34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39899306" w14:textId="2E196A81" w:rsidR="00BE4FD8" w:rsidRPr="00571283" w:rsidRDefault="00571283"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Назва критерію</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6DDA26DE" w14:textId="54090A04" w:rsidR="00BE4FD8" w:rsidRPr="00571283" w:rsidRDefault="00571283"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Опис</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6511FCBF" w14:textId="7390371F" w:rsidR="00BE4FD8" w:rsidRPr="00571283" w:rsidRDefault="00571283"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Вага</w:t>
            </w:r>
          </w:p>
        </w:tc>
      </w:tr>
      <w:tr w:rsidR="00BE4FD8" w:rsidRPr="00026BEF" w14:paraId="4DD13B35" w14:textId="77777777" w:rsidTr="00DB074F">
        <w:trPr>
          <w:trHeight w:val="412"/>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2464B" w14:textId="4B8445A3" w:rsidR="00BE4FD8" w:rsidRPr="0096708D" w:rsidRDefault="00571283" w:rsidP="001A7EB9">
            <w:pPr>
              <w:spacing w:after="0" w:line="240" w:lineRule="auto"/>
              <w:ind w:left="20"/>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Відповідність запропонованих методів та видів діяльності компонентам, меті та завданням проєкту</w:t>
            </w:r>
            <w:r w:rsidRPr="0096708D">
              <w:rPr>
                <w:rStyle w:val="eop"/>
                <w:rFonts w:ascii="Calibri" w:hAnsi="Calibri" w:cs="Calibri"/>
                <w:color w:val="000000" w:themeColor="text1"/>
                <w:shd w:val="clear" w:color="auto" w:fill="FFFFFF"/>
              </w:rPr>
              <w:t> </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F7E31" w14:textId="2BF248BC" w:rsidR="00BE4FD8" w:rsidRPr="0096708D" w:rsidRDefault="00970A85" w:rsidP="001A7EB9">
            <w:pPr>
              <w:spacing w:after="0" w:line="240" w:lineRule="auto"/>
              <w:ind w:left="20" w:firstLine="19"/>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 xml:space="preserve">Відповідність запропонованого методологічного підходу до досягнення очікуваних результатів та цілям компонентів проєкту. Докладний опис, як запропоновані заходи або активності показують розуміння ВП концепції проєкту та його результатів. Наявність  відповідних </w:t>
            </w:r>
            <w:r w:rsidRPr="0096708D">
              <w:rPr>
                <w:rStyle w:val="normaltextrun"/>
                <w:rFonts w:ascii="Calibri" w:hAnsi="Calibri" w:cs="Calibri"/>
                <w:color w:val="000000" w:themeColor="text1"/>
                <w:shd w:val="clear" w:color="auto" w:fill="FFFFFF"/>
                <w:lang w:val="uk-UA"/>
              </w:rPr>
              <w:lastRenderedPageBreak/>
              <w:t>технічних знань та досвіду роботи з різним колом зацікавлених сторін на всіх рівнях</w:t>
            </w:r>
            <w:r w:rsidRPr="0096708D">
              <w:rPr>
                <w:rStyle w:val="eop"/>
                <w:rFonts w:ascii="Calibri" w:hAnsi="Calibri" w:cs="Calibri"/>
                <w:color w:val="000000" w:themeColor="text1"/>
                <w:shd w:val="clear" w:color="auto" w:fill="FFFFFF"/>
              </w:rPr>
              <w:t>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8FA8F" w14:textId="77777777" w:rsidR="00BE4FD8" w:rsidRPr="0096708D" w:rsidRDefault="00BE4FD8" w:rsidP="001A7EB9">
            <w:pPr>
              <w:spacing w:after="0" w:line="240" w:lineRule="auto"/>
              <w:ind w:left="426" w:hanging="390"/>
              <w:jc w:val="both"/>
              <w:rPr>
                <w:rFonts w:eastAsiaTheme="minorEastAsia" w:cstheme="minorHAnsi"/>
                <w:color w:val="000000" w:themeColor="text1"/>
              </w:rPr>
            </w:pPr>
            <w:r w:rsidRPr="0096708D">
              <w:rPr>
                <w:rFonts w:eastAsiaTheme="minorEastAsia" w:cstheme="minorHAnsi"/>
                <w:color w:val="000000" w:themeColor="text1"/>
              </w:rPr>
              <w:lastRenderedPageBreak/>
              <w:t>25</w:t>
            </w:r>
          </w:p>
        </w:tc>
      </w:tr>
      <w:tr w:rsidR="00BE4FD8" w:rsidRPr="00026BEF" w14:paraId="672E2962" w14:textId="77777777" w:rsidTr="001A7EB9">
        <w:trPr>
          <w:trHeight w:val="82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93273" w14:textId="5B979B94" w:rsidR="00BE4FD8" w:rsidRPr="0096708D" w:rsidRDefault="00970A85" w:rsidP="001A7EB9">
            <w:pPr>
              <w:spacing w:after="0" w:line="240" w:lineRule="auto"/>
              <w:ind w:left="20"/>
              <w:jc w:val="both"/>
              <w:rPr>
                <w:rFonts w:eastAsiaTheme="minorEastAsia" w:cstheme="minorHAnsi"/>
                <w:color w:val="000000" w:themeColor="text1"/>
              </w:rPr>
            </w:pPr>
            <w:r w:rsidRPr="0096708D">
              <w:rPr>
                <w:rStyle w:val="normaltextrun"/>
                <w:rFonts w:ascii="Calibri" w:hAnsi="Calibri" w:cs="Calibri"/>
                <w:color w:val="000000" w:themeColor="text1"/>
                <w:shd w:val="clear" w:color="auto" w:fill="FFFFFF"/>
                <w:lang w:val="uk-UA"/>
              </w:rPr>
              <w:t>Рівень кваліфікації та досвідченості осіб, зайнятих в реалізації проєкту</w:t>
            </w:r>
            <w:r w:rsidRPr="0096708D">
              <w:rPr>
                <w:rStyle w:val="eop"/>
                <w:rFonts w:ascii="Calibri" w:hAnsi="Calibri" w:cs="Calibri"/>
                <w:color w:val="000000" w:themeColor="text1"/>
                <w:shd w:val="clear" w:color="auto" w:fill="FFFFFF"/>
              </w:rPr>
              <w:t> </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714996" w14:textId="45AEFBD2" w:rsidR="00BE4FD8" w:rsidRPr="0096708D" w:rsidRDefault="00970A85" w:rsidP="001A7EB9">
            <w:pPr>
              <w:spacing w:after="0" w:line="240" w:lineRule="auto"/>
              <w:ind w:left="20" w:firstLine="19"/>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Аналіз наданих резюме адміністративного персоналу, а також ключових співробітників проєкту</w:t>
            </w:r>
            <w:r w:rsidRPr="0096708D">
              <w:rPr>
                <w:rStyle w:val="eop"/>
                <w:rFonts w:ascii="Calibri" w:hAnsi="Calibri" w:cs="Calibri"/>
                <w:color w:val="000000" w:themeColor="text1"/>
                <w:shd w:val="clear" w:color="auto" w:fill="FFFFFF"/>
              </w:rPr>
              <w:t>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0B0DF" w14:textId="77777777" w:rsidR="00BE4FD8" w:rsidRPr="0096708D" w:rsidRDefault="00BE4FD8" w:rsidP="001A7EB9">
            <w:pPr>
              <w:spacing w:after="0" w:line="240" w:lineRule="auto"/>
              <w:ind w:left="426" w:hanging="390"/>
              <w:jc w:val="both"/>
              <w:rPr>
                <w:rFonts w:eastAsiaTheme="minorEastAsia" w:cstheme="minorHAnsi"/>
                <w:color w:val="000000" w:themeColor="text1"/>
              </w:rPr>
            </w:pPr>
            <w:r w:rsidRPr="0096708D">
              <w:rPr>
                <w:rFonts w:eastAsiaTheme="minorEastAsia" w:cstheme="minorHAnsi"/>
                <w:color w:val="000000" w:themeColor="text1"/>
              </w:rPr>
              <w:t>15</w:t>
            </w:r>
          </w:p>
        </w:tc>
      </w:tr>
      <w:tr w:rsidR="00BE4FD8" w:rsidRPr="00026BEF" w14:paraId="76707337" w14:textId="77777777" w:rsidTr="001A7EB9">
        <w:trPr>
          <w:trHeight w:val="82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694A7" w14:textId="20163622" w:rsidR="00BE4FD8" w:rsidRPr="0096708D" w:rsidRDefault="00970A85" w:rsidP="001A7EB9">
            <w:pPr>
              <w:spacing w:after="0" w:line="240" w:lineRule="auto"/>
              <w:ind w:left="20"/>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Доведена організаційна спроможність щодо виконання запланованої діяльності</w:t>
            </w:r>
            <w:r w:rsidRPr="0096708D">
              <w:rPr>
                <w:rStyle w:val="eop"/>
                <w:rFonts w:ascii="Calibri" w:hAnsi="Calibri" w:cs="Calibri"/>
                <w:color w:val="000000" w:themeColor="text1"/>
                <w:shd w:val="clear" w:color="auto" w:fill="FFFFFF"/>
              </w:rPr>
              <w:t> </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1B4C4" w14:textId="11B9CE19" w:rsidR="00BE4FD8" w:rsidRPr="0096708D" w:rsidRDefault="00970A85" w:rsidP="001A7EB9">
            <w:pPr>
              <w:spacing w:after="0" w:line="240" w:lineRule="auto"/>
              <w:ind w:left="20" w:firstLine="19"/>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Аналіз усіх ресурсів, якими володіє ВП для успішної реалізації проєкту</w:t>
            </w:r>
            <w:r w:rsidRPr="0096708D">
              <w:rPr>
                <w:rStyle w:val="eop"/>
                <w:rFonts w:ascii="Calibri" w:hAnsi="Calibri" w:cs="Calibri"/>
                <w:color w:val="000000" w:themeColor="text1"/>
                <w:shd w:val="clear" w:color="auto" w:fill="FFFFFF"/>
              </w:rPr>
              <w:t>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0A4D6" w14:textId="77777777" w:rsidR="00BE4FD8" w:rsidRPr="0096708D" w:rsidRDefault="00BE4FD8" w:rsidP="001A7EB9">
            <w:pPr>
              <w:spacing w:after="0" w:line="240" w:lineRule="auto"/>
              <w:ind w:left="426" w:hanging="390"/>
              <w:jc w:val="both"/>
              <w:rPr>
                <w:rFonts w:eastAsiaTheme="minorEastAsia" w:cstheme="minorHAnsi"/>
                <w:color w:val="000000" w:themeColor="text1"/>
              </w:rPr>
            </w:pPr>
            <w:r w:rsidRPr="0096708D">
              <w:rPr>
                <w:rFonts w:eastAsiaTheme="minorEastAsia" w:cstheme="minorHAnsi"/>
                <w:color w:val="000000" w:themeColor="text1"/>
              </w:rPr>
              <w:t>25</w:t>
            </w:r>
          </w:p>
        </w:tc>
      </w:tr>
      <w:tr w:rsidR="00BE4FD8" w:rsidRPr="00026BEF" w14:paraId="733D0459" w14:textId="77777777" w:rsidTr="001A7EB9">
        <w:trPr>
          <w:trHeight w:val="58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0FE24" w14:textId="567B197E" w:rsidR="00BE4FD8" w:rsidRPr="0096708D" w:rsidRDefault="00970A85" w:rsidP="001A7EB9">
            <w:pPr>
              <w:spacing w:after="0" w:line="240" w:lineRule="auto"/>
              <w:ind w:left="20" w:firstLine="19"/>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Попередній успішний досвід реалізації аналогічних проєктів</w:t>
            </w:r>
            <w:r w:rsidRPr="0096708D">
              <w:rPr>
                <w:rStyle w:val="eop"/>
                <w:rFonts w:ascii="Calibri" w:hAnsi="Calibri" w:cs="Calibri"/>
                <w:color w:val="000000" w:themeColor="text1"/>
                <w:shd w:val="clear" w:color="auto" w:fill="FFFFFF"/>
              </w:rPr>
              <w:t> </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279FA" w14:textId="33886E39" w:rsidR="00BE4FD8" w:rsidRPr="0096708D" w:rsidRDefault="00970A85" w:rsidP="001A7EB9">
            <w:pPr>
              <w:spacing w:after="0" w:line="240" w:lineRule="auto"/>
              <w:ind w:left="20" w:firstLine="19"/>
              <w:jc w:val="both"/>
              <w:rPr>
                <w:rFonts w:eastAsiaTheme="minorEastAsia" w:cstheme="minorHAnsi"/>
                <w:color w:val="000000" w:themeColor="text1"/>
                <w:lang w:val="ru-RU"/>
              </w:rPr>
            </w:pPr>
            <w:r w:rsidRPr="0096708D">
              <w:rPr>
                <w:rStyle w:val="normaltextrun"/>
                <w:rFonts w:ascii="Calibri" w:hAnsi="Calibri" w:cs="Calibri"/>
                <w:color w:val="000000" w:themeColor="text1"/>
                <w:shd w:val="clear" w:color="auto" w:fill="FFFFFF"/>
                <w:lang w:val="uk-UA"/>
              </w:rPr>
              <w:t>Оцінка попереднього досвіду реалізації, включаючи проєкти, що фінансуються МОМ та іншими суб'єктами гуманітарної діяльності</w:t>
            </w:r>
            <w:r w:rsidRPr="0096708D">
              <w:rPr>
                <w:rStyle w:val="eop"/>
                <w:rFonts w:ascii="Calibri" w:hAnsi="Calibri" w:cs="Calibri"/>
                <w:color w:val="000000" w:themeColor="text1"/>
                <w:shd w:val="clear" w:color="auto" w:fill="FFFFFF"/>
              </w:rPr>
              <w:t>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E4FEE" w14:textId="77777777" w:rsidR="00BE4FD8" w:rsidRPr="0096708D" w:rsidRDefault="00BE4FD8" w:rsidP="001A7EB9">
            <w:pPr>
              <w:spacing w:after="0" w:line="240" w:lineRule="auto"/>
              <w:ind w:left="426" w:hanging="390"/>
              <w:jc w:val="both"/>
              <w:rPr>
                <w:rFonts w:eastAsiaTheme="minorEastAsia" w:cstheme="minorHAnsi"/>
                <w:color w:val="000000" w:themeColor="text1"/>
              </w:rPr>
            </w:pPr>
            <w:r w:rsidRPr="0096708D">
              <w:rPr>
                <w:rFonts w:eastAsiaTheme="minorEastAsia" w:cstheme="minorHAnsi"/>
                <w:color w:val="000000" w:themeColor="text1"/>
              </w:rPr>
              <w:t>15</w:t>
            </w:r>
          </w:p>
        </w:tc>
      </w:tr>
    </w:tbl>
    <w:p w14:paraId="06DCAE97" w14:textId="77777777" w:rsidR="00BE4FD8" w:rsidRDefault="00BE4FD8" w:rsidP="00BE4FD8">
      <w:pPr>
        <w:pStyle w:val="ListParagraph"/>
        <w:spacing w:after="0" w:line="240" w:lineRule="auto"/>
        <w:ind w:left="360"/>
        <w:jc w:val="both"/>
        <w:rPr>
          <w:color w:val="000000" w:themeColor="text1"/>
        </w:rPr>
      </w:pPr>
    </w:p>
    <w:p w14:paraId="5B228BD4" w14:textId="4F22BCD7" w:rsidR="00BE4FD8" w:rsidRPr="00BE4FD8" w:rsidRDefault="00970A85" w:rsidP="00BE4FD8">
      <w:pPr>
        <w:pStyle w:val="ListParagraph"/>
        <w:spacing w:after="0" w:line="240" w:lineRule="auto"/>
        <w:ind w:left="360"/>
        <w:jc w:val="center"/>
        <w:rPr>
          <w:rFonts w:cstheme="minorHAnsi"/>
          <w:b/>
          <w:bCs/>
          <w:color w:val="000000" w:themeColor="text1"/>
        </w:rPr>
      </w:pPr>
      <w:r>
        <w:rPr>
          <w:rFonts w:cstheme="minorHAnsi"/>
          <w:b/>
          <w:bCs/>
          <w:color w:val="000000" w:themeColor="text1"/>
          <w:lang w:val="uk-UA"/>
        </w:rPr>
        <w:t>Фінансова Частина</w:t>
      </w:r>
      <w:r w:rsidR="00BE4FD8" w:rsidRPr="00BE4FD8">
        <w:rPr>
          <w:rFonts w:cstheme="minorHAnsi"/>
          <w:b/>
          <w:bCs/>
          <w:color w:val="000000" w:themeColor="text1"/>
        </w:rPr>
        <w:t xml:space="preserve"> (</w:t>
      </w:r>
      <w:r>
        <w:rPr>
          <w:rFonts w:cstheme="minorHAnsi"/>
          <w:b/>
          <w:bCs/>
          <w:color w:val="000000" w:themeColor="text1"/>
          <w:lang w:val="uk-UA"/>
        </w:rPr>
        <w:t>другий рівень</w:t>
      </w:r>
      <w:r w:rsidR="00BE4FD8" w:rsidRPr="00BE4FD8">
        <w:rPr>
          <w:rFonts w:cstheme="minorHAnsi"/>
          <w:b/>
          <w:bCs/>
          <w:color w:val="000000" w:themeColor="text1"/>
        </w:rPr>
        <w:t>)</w:t>
      </w:r>
    </w:p>
    <w:tbl>
      <w:tblPr>
        <w:tblW w:w="10489" w:type="dxa"/>
        <w:tblInd w:w="274" w:type="dxa"/>
        <w:tblLayout w:type="fixed"/>
        <w:tblLook w:val="04A0" w:firstRow="1" w:lastRow="0" w:firstColumn="1" w:lastColumn="0" w:noHBand="0" w:noVBand="1"/>
      </w:tblPr>
      <w:tblGrid>
        <w:gridCol w:w="3818"/>
        <w:gridCol w:w="5679"/>
        <w:gridCol w:w="992"/>
      </w:tblGrid>
      <w:tr w:rsidR="00BE4FD8" w:rsidRPr="00026BEF" w14:paraId="5EE04478" w14:textId="77777777" w:rsidTr="001A7EB9">
        <w:trPr>
          <w:trHeight w:val="34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575B2DF7" w14:textId="5967F94C" w:rsidR="00BE4FD8" w:rsidRPr="00375190" w:rsidRDefault="00375190"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Назва критерію</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5FFF306C" w14:textId="7E98005D" w:rsidR="00BE4FD8" w:rsidRPr="00375190" w:rsidRDefault="00375190"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Опис</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A8A8"/>
          </w:tcPr>
          <w:p w14:paraId="5BF19B50" w14:textId="4455D485" w:rsidR="00BE4FD8" w:rsidRPr="00375190" w:rsidRDefault="00375190" w:rsidP="001A7EB9">
            <w:pPr>
              <w:spacing w:after="0" w:line="240" w:lineRule="auto"/>
              <w:ind w:left="162" w:hanging="122"/>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Вага</w:t>
            </w:r>
          </w:p>
        </w:tc>
      </w:tr>
      <w:tr w:rsidR="00BE4FD8" w:rsidRPr="00026BEF" w14:paraId="2D4A6FD7" w14:textId="77777777" w:rsidTr="001A7EB9">
        <w:trPr>
          <w:trHeight w:val="673"/>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FABD3" w14:textId="4EBFE8CD" w:rsidR="00BE4FD8" w:rsidRPr="000648C1" w:rsidRDefault="000648C1" w:rsidP="001A7EB9">
            <w:pPr>
              <w:spacing w:after="0" w:line="240" w:lineRule="auto"/>
              <w:ind w:left="20" w:firstLine="19"/>
              <w:jc w:val="both"/>
              <w:rPr>
                <w:rFonts w:eastAsiaTheme="minorEastAsia" w:cstheme="minorHAnsi"/>
                <w:color w:val="A6A6A6" w:themeColor="background1" w:themeShade="A6"/>
                <w:highlight w:val="yellow"/>
                <w:lang w:val="uk-UA"/>
              </w:rPr>
            </w:pPr>
            <w:r w:rsidRPr="000648C1">
              <w:rPr>
                <w:rStyle w:val="normaltextrun"/>
                <w:rFonts w:ascii="Calibri" w:hAnsi="Calibri" w:cs="Calibri"/>
                <w:color w:val="000000"/>
                <w:shd w:val="clear" w:color="auto" w:fill="FFFFFF"/>
                <w:lang w:val="uk-UA"/>
              </w:rPr>
              <w:t>Бюджетна економічність</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F9DA2" w14:textId="6B09FAB9" w:rsidR="00BE4FD8" w:rsidRPr="00EC1CDD" w:rsidRDefault="00EC1CDD" w:rsidP="001A7EB9">
            <w:pPr>
              <w:spacing w:after="0" w:line="240" w:lineRule="auto"/>
              <w:ind w:left="20"/>
              <w:jc w:val="both"/>
              <w:rPr>
                <w:rFonts w:eastAsiaTheme="minorEastAsia" w:cstheme="minorHAnsi"/>
                <w:color w:val="A6A6A6" w:themeColor="background1" w:themeShade="A6"/>
                <w:highlight w:val="yellow"/>
                <w:lang w:val="uk-UA"/>
              </w:rPr>
            </w:pPr>
            <w:r>
              <w:rPr>
                <w:rStyle w:val="normaltextrun"/>
                <w:rFonts w:ascii="Calibri" w:hAnsi="Calibri" w:cs="Calibri"/>
                <w:color w:val="000000"/>
                <w:shd w:val="clear" w:color="auto" w:fill="FFFFFF"/>
                <w:lang w:val="uk-UA"/>
              </w:rPr>
              <w:t>Відповідність ціноутворення загальній ситуації на ринку в країні</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F43D8" w14:textId="77777777" w:rsidR="00BE4FD8" w:rsidRPr="004663D3" w:rsidRDefault="00BE4FD8" w:rsidP="001A7EB9">
            <w:pPr>
              <w:spacing w:after="0" w:line="240" w:lineRule="auto"/>
              <w:ind w:left="426" w:hanging="390"/>
              <w:jc w:val="both"/>
              <w:rPr>
                <w:rStyle w:val="normaltextrun"/>
                <w:rFonts w:ascii="Calibri" w:hAnsi="Calibri" w:cs="Calibri"/>
                <w:color w:val="000000"/>
                <w:shd w:val="clear" w:color="auto" w:fill="FFFFFF"/>
              </w:rPr>
            </w:pPr>
            <w:r w:rsidRPr="004663D3">
              <w:rPr>
                <w:rStyle w:val="normaltextrun"/>
                <w:rFonts w:ascii="Calibri" w:hAnsi="Calibri" w:cs="Calibri"/>
                <w:color w:val="000000"/>
                <w:shd w:val="clear" w:color="auto" w:fill="FFFFFF"/>
              </w:rPr>
              <w:t>10</w:t>
            </w:r>
          </w:p>
        </w:tc>
      </w:tr>
      <w:tr w:rsidR="00BE4FD8" w:rsidRPr="00026BEF" w14:paraId="335AC038" w14:textId="77777777" w:rsidTr="001A7EB9">
        <w:trPr>
          <w:trHeight w:val="825"/>
        </w:trPr>
        <w:tc>
          <w:tcPr>
            <w:tcW w:w="38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151B1" w14:textId="5FB3C2E1" w:rsidR="00BE4FD8" w:rsidRPr="006B209E" w:rsidRDefault="000648C1" w:rsidP="001A7EB9">
            <w:pPr>
              <w:spacing w:after="0" w:line="240" w:lineRule="auto"/>
              <w:ind w:left="20" w:firstLine="19"/>
              <w:jc w:val="both"/>
              <w:rPr>
                <w:rFonts w:eastAsiaTheme="minorEastAsia" w:cstheme="minorHAnsi"/>
                <w:color w:val="A6A6A6" w:themeColor="background1" w:themeShade="A6"/>
                <w:highlight w:val="yellow"/>
              </w:rPr>
            </w:pPr>
            <w:r>
              <w:rPr>
                <w:rStyle w:val="normaltextrun"/>
                <w:rFonts w:ascii="Calibri" w:hAnsi="Calibri" w:cs="Calibri"/>
                <w:color w:val="444444"/>
                <w:shd w:val="clear" w:color="auto" w:fill="FFFFFF"/>
                <w:lang w:val="uk-UA"/>
              </w:rPr>
              <w:t>Доцільність бюджету</w:t>
            </w:r>
            <w:r w:rsidR="00BE4FD8">
              <w:rPr>
                <w:rStyle w:val="eop"/>
                <w:rFonts w:ascii="Calibri" w:hAnsi="Calibri" w:cs="Calibri"/>
                <w:color w:val="444444"/>
                <w:shd w:val="clear" w:color="auto" w:fill="FFFFFF"/>
              </w:rPr>
              <w:t> </w:t>
            </w:r>
          </w:p>
        </w:tc>
        <w:tc>
          <w:tcPr>
            <w:tcW w:w="56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7AAD2" w14:textId="5315701D" w:rsidR="00BE4FD8" w:rsidRPr="00EC1CDD" w:rsidRDefault="00EC1CDD" w:rsidP="001A7EB9">
            <w:pPr>
              <w:spacing w:after="0" w:line="240" w:lineRule="auto"/>
              <w:ind w:left="20"/>
              <w:jc w:val="both"/>
              <w:rPr>
                <w:rFonts w:eastAsiaTheme="minorEastAsia" w:cstheme="minorHAnsi"/>
                <w:color w:val="A6A6A6" w:themeColor="background1" w:themeShade="A6"/>
                <w:highlight w:val="yellow"/>
                <w:lang w:val="uk-UA"/>
              </w:rPr>
            </w:pPr>
            <w:r>
              <w:rPr>
                <w:rStyle w:val="normaltextrun"/>
                <w:rFonts w:ascii="Calibri" w:hAnsi="Calibri" w:cs="Calibri"/>
                <w:color w:val="000000"/>
                <w:shd w:val="clear" w:color="auto" w:fill="FFFFFF"/>
                <w:lang w:val="uk-UA"/>
              </w:rPr>
              <w:t>Аналіз того, чи статті витрат, надані в бюджетній пропозиції, відповідають логіці проєкту та є розумними для реалізації</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12AFB" w14:textId="77777777" w:rsidR="00BE4FD8" w:rsidRPr="004663D3" w:rsidRDefault="00BE4FD8" w:rsidP="001A7EB9">
            <w:pPr>
              <w:spacing w:after="0" w:line="240" w:lineRule="auto"/>
              <w:ind w:left="426" w:hanging="390"/>
              <w:jc w:val="both"/>
              <w:rPr>
                <w:rStyle w:val="normaltextrun"/>
                <w:rFonts w:ascii="Calibri" w:hAnsi="Calibri" w:cs="Calibri"/>
                <w:color w:val="000000"/>
                <w:shd w:val="clear" w:color="auto" w:fill="FFFFFF"/>
              </w:rPr>
            </w:pPr>
            <w:r w:rsidRPr="004663D3">
              <w:rPr>
                <w:rStyle w:val="normaltextrun"/>
                <w:rFonts w:ascii="Calibri" w:hAnsi="Calibri" w:cs="Calibri"/>
                <w:color w:val="000000"/>
                <w:shd w:val="clear" w:color="auto" w:fill="FFFFFF"/>
              </w:rPr>
              <w:t>10</w:t>
            </w:r>
          </w:p>
        </w:tc>
      </w:tr>
    </w:tbl>
    <w:p w14:paraId="6C1662DF" w14:textId="77777777" w:rsidR="00BE4FD8" w:rsidRPr="00BE4FD8" w:rsidRDefault="00BE4FD8" w:rsidP="00BE4FD8">
      <w:pPr>
        <w:pStyle w:val="ListParagraph"/>
        <w:spacing w:after="0" w:line="240" w:lineRule="auto"/>
        <w:ind w:left="360"/>
        <w:jc w:val="both"/>
        <w:rPr>
          <w:color w:val="000000" w:themeColor="text1"/>
          <w:lang w:val="uk-UA"/>
        </w:rPr>
      </w:pPr>
    </w:p>
    <w:p w14:paraId="16049EF6" w14:textId="387CC0C3" w:rsidR="007B09FE" w:rsidRPr="008079E6" w:rsidRDefault="000648C1" w:rsidP="7DD9120C">
      <w:pPr>
        <w:pStyle w:val="ListParagraph"/>
        <w:numPr>
          <w:ilvl w:val="1"/>
          <w:numId w:val="16"/>
        </w:numPr>
        <w:spacing w:after="0" w:line="240" w:lineRule="auto"/>
        <w:ind w:left="426" w:firstLine="425"/>
        <w:jc w:val="both"/>
        <w:rPr>
          <w:color w:val="000000" w:themeColor="text1"/>
          <w:lang w:val="uk-UA"/>
        </w:rPr>
      </w:pPr>
      <w:r w:rsidRPr="008079E6">
        <w:rPr>
          <w:color w:val="000000" w:themeColor="text1"/>
          <w:lang w:val="uk-UA"/>
        </w:rPr>
        <w:t xml:space="preserve">Лише пропозиції, які набрали 56 балів </w:t>
      </w:r>
      <w:r w:rsidR="00BE4FD8" w:rsidRPr="008079E6">
        <w:rPr>
          <w:color w:val="000000" w:themeColor="text1"/>
          <w:lang w:val="uk-UA"/>
        </w:rPr>
        <w:t>(</w:t>
      </w:r>
      <w:r w:rsidRPr="008079E6">
        <w:rPr>
          <w:color w:val="000000" w:themeColor="text1"/>
          <w:lang w:val="uk-UA"/>
        </w:rPr>
        <w:t>еквівалент</w:t>
      </w:r>
      <w:r w:rsidR="00BE4FD8" w:rsidRPr="008079E6">
        <w:rPr>
          <w:color w:val="000000" w:themeColor="text1"/>
          <w:lang w:val="uk-UA"/>
        </w:rPr>
        <w:t xml:space="preserve"> 70%) </w:t>
      </w:r>
      <w:r w:rsidRPr="008079E6">
        <w:rPr>
          <w:color w:val="000000" w:themeColor="text1"/>
          <w:lang w:val="uk-UA"/>
        </w:rPr>
        <w:t>у першому етапі оцінювання</w:t>
      </w:r>
      <w:r w:rsidR="00BE4FD8" w:rsidRPr="008079E6">
        <w:rPr>
          <w:color w:val="000000" w:themeColor="text1"/>
          <w:lang w:val="uk-UA"/>
        </w:rPr>
        <w:t xml:space="preserve"> (</w:t>
      </w:r>
      <w:r w:rsidRPr="008079E6">
        <w:rPr>
          <w:color w:val="000000" w:themeColor="text1"/>
          <w:lang w:val="uk-UA"/>
        </w:rPr>
        <w:t>оцінка проєктної пропозиції</w:t>
      </w:r>
      <w:r w:rsidR="00BE4FD8" w:rsidRPr="008079E6">
        <w:rPr>
          <w:color w:val="000000" w:themeColor="text1"/>
          <w:lang w:val="uk-UA"/>
        </w:rPr>
        <w:t xml:space="preserve">) </w:t>
      </w:r>
      <w:r w:rsidRPr="008079E6">
        <w:rPr>
          <w:color w:val="000000" w:themeColor="text1"/>
          <w:lang w:val="uk-UA"/>
        </w:rPr>
        <w:t xml:space="preserve">переходять у другий рівень оцінювання </w:t>
      </w:r>
      <w:r w:rsidR="00BE4FD8" w:rsidRPr="008079E6">
        <w:rPr>
          <w:color w:val="000000" w:themeColor="text1"/>
          <w:lang w:val="uk-UA"/>
        </w:rPr>
        <w:t>(</w:t>
      </w:r>
      <w:r w:rsidRPr="008079E6">
        <w:rPr>
          <w:color w:val="000000" w:themeColor="text1"/>
          <w:lang w:val="uk-UA"/>
        </w:rPr>
        <w:t>оцінка бюджетної пропозиції</w:t>
      </w:r>
      <w:r w:rsidR="00BE4FD8" w:rsidRPr="008079E6">
        <w:rPr>
          <w:color w:val="000000" w:themeColor="text1"/>
          <w:lang w:val="uk-UA"/>
        </w:rPr>
        <w:t xml:space="preserve">). </w:t>
      </w:r>
      <w:r w:rsidR="00F90281" w:rsidRPr="008079E6">
        <w:rPr>
          <w:color w:val="000000" w:themeColor="text1"/>
          <w:lang w:val="uk-UA"/>
        </w:rPr>
        <w:t xml:space="preserve"> </w:t>
      </w:r>
    </w:p>
    <w:p w14:paraId="4A53089A" w14:textId="71D5CB27" w:rsidR="007B09FE" w:rsidRPr="005D113C" w:rsidRDefault="000648C1" w:rsidP="00CC6B7D">
      <w:pPr>
        <w:pStyle w:val="ListParagraph"/>
        <w:numPr>
          <w:ilvl w:val="1"/>
          <w:numId w:val="16"/>
        </w:numPr>
        <w:spacing w:after="0" w:line="240" w:lineRule="auto"/>
        <w:ind w:left="426" w:firstLine="425"/>
        <w:jc w:val="both"/>
        <w:rPr>
          <w:rFonts w:cstheme="minorHAnsi"/>
          <w:color w:val="000000" w:themeColor="text1"/>
          <w:lang w:val="uk-UA"/>
        </w:rPr>
      </w:pPr>
      <w:r>
        <w:rPr>
          <w:rFonts w:cstheme="minorHAnsi"/>
          <w:color w:val="000000" w:themeColor="text1"/>
          <w:lang w:val="uk-UA"/>
        </w:rPr>
        <w:t>Під час оцінки бюджетних пропозицій, Комісія з відбору виконавчих партнерів (</w:t>
      </w:r>
      <w:r>
        <w:rPr>
          <w:rFonts w:cstheme="minorHAnsi"/>
          <w:color w:val="000000" w:themeColor="text1"/>
        </w:rPr>
        <w:t>IPSC</w:t>
      </w:r>
      <w:r w:rsidRPr="005D113C">
        <w:rPr>
          <w:rFonts w:cstheme="minorHAnsi"/>
          <w:color w:val="000000" w:themeColor="text1"/>
          <w:lang w:val="uk-UA"/>
        </w:rPr>
        <w:t>)</w:t>
      </w:r>
      <w:r>
        <w:rPr>
          <w:rFonts w:cstheme="minorHAnsi"/>
          <w:color w:val="000000" w:themeColor="text1"/>
          <w:lang w:val="uk-UA"/>
        </w:rPr>
        <w:t xml:space="preserve"> спочатку визначає </w:t>
      </w:r>
      <w:r w:rsidR="008D600E" w:rsidRPr="008D600E">
        <w:rPr>
          <w:rFonts w:cstheme="minorHAnsi"/>
          <w:color w:val="000000" w:themeColor="text1"/>
          <w:lang w:val="uk-UA"/>
        </w:rPr>
        <w:t xml:space="preserve">повноту запропонованого бюджету та його відповідність встановленим формам та презентації, як зазначено в </w:t>
      </w:r>
      <w:r w:rsidR="008D600E">
        <w:rPr>
          <w:rFonts w:cstheme="minorHAnsi"/>
          <w:color w:val="000000" w:themeColor="text1"/>
          <w:lang w:val="uk-UA"/>
        </w:rPr>
        <w:t>Д</w:t>
      </w:r>
      <w:r w:rsidR="008D600E" w:rsidRPr="008D600E">
        <w:rPr>
          <w:rFonts w:cstheme="minorHAnsi"/>
          <w:color w:val="000000" w:themeColor="text1"/>
          <w:lang w:val="uk-UA"/>
        </w:rPr>
        <w:t xml:space="preserve">одатку 1 та главі 7 цього </w:t>
      </w:r>
      <w:r w:rsidR="008D600E">
        <w:rPr>
          <w:rFonts w:cstheme="minorHAnsi"/>
          <w:color w:val="000000" w:themeColor="text1"/>
          <w:lang w:val="uk-UA"/>
        </w:rPr>
        <w:t>ЗПЗ</w:t>
      </w:r>
      <w:r w:rsidR="008D600E" w:rsidRPr="008D600E">
        <w:rPr>
          <w:rFonts w:cstheme="minorHAnsi"/>
          <w:color w:val="000000" w:themeColor="text1"/>
          <w:lang w:val="uk-UA"/>
        </w:rPr>
        <w:t>.</w:t>
      </w:r>
      <w:r w:rsidR="00F90281" w:rsidRPr="005D113C">
        <w:rPr>
          <w:rFonts w:cstheme="minorHAnsi"/>
          <w:color w:val="000000" w:themeColor="text1"/>
          <w:lang w:val="uk-UA"/>
        </w:rPr>
        <w:t xml:space="preserve"> </w:t>
      </w:r>
    </w:p>
    <w:p w14:paraId="6E7DCF7D" w14:textId="3FE52D95" w:rsidR="007B09FE" w:rsidRPr="005E32EC" w:rsidRDefault="008D600E" w:rsidP="00CC6B7D">
      <w:pPr>
        <w:pStyle w:val="ListParagraph"/>
        <w:numPr>
          <w:ilvl w:val="1"/>
          <w:numId w:val="16"/>
        </w:numPr>
        <w:spacing w:after="0" w:line="240" w:lineRule="auto"/>
        <w:ind w:left="426" w:firstLine="425"/>
        <w:jc w:val="both"/>
        <w:rPr>
          <w:rFonts w:cstheme="minorHAnsi"/>
          <w:color w:val="000000" w:themeColor="text1"/>
          <w:lang w:val="uk-UA"/>
        </w:rPr>
      </w:pPr>
      <w:r>
        <w:rPr>
          <w:rFonts w:cstheme="minorHAnsi"/>
          <w:color w:val="000000" w:themeColor="text1"/>
          <w:lang w:val="uk-UA"/>
        </w:rPr>
        <w:t>Комісія з відбору виконавчих партнерів (</w:t>
      </w:r>
      <w:r w:rsidRPr="005E32EC">
        <w:rPr>
          <w:rFonts w:cstheme="minorHAnsi"/>
          <w:color w:val="000000" w:themeColor="text1"/>
          <w:lang w:val="uk-UA"/>
        </w:rPr>
        <w:t xml:space="preserve">IPSC) </w:t>
      </w:r>
      <w:r>
        <w:rPr>
          <w:rFonts w:cstheme="minorHAnsi"/>
          <w:color w:val="000000" w:themeColor="text1"/>
          <w:lang w:val="uk-UA"/>
        </w:rPr>
        <w:t xml:space="preserve">має перевірити точність обчислень. У разі виникнення помилок у обчисленні, комісія з відбору виконавчих партнерів має виправити помилку та попросити Заявників підтвердити та прийняти виправлення. Аналогічно, якщо існує розбіжність між бюджетом у цифрах та словах, комісія пропросить Заявника підтвердити бюджет, представлений словами. Якщо Заявник відмовляється прийняти виправлений бюджет та/або прописний бюджет, його заявка більше не розглядається для подальшої оцінки. </w:t>
      </w:r>
    </w:p>
    <w:p w14:paraId="6B8DDC8D" w14:textId="380F3301" w:rsidR="007B09FE" w:rsidRPr="005D113C" w:rsidRDefault="005E32EC" w:rsidP="00CC6B7D">
      <w:pPr>
        <w:pStyle w:val="ListParagraph"/>
        <w:numPr>
          <w:ilvl w:val="1"/>
          <w:numId w:val="16"/>
        </w:numPr>
        <w:spacing w:after="0" w:line="240" w:lineRule="auto"/>
        <w:ind w:left="426" w:firstLine="425"/>
        <w:jc w:val="both"/>
        <w:rPr>
          <w:rFonts w:cstheme="minorHAnsi"/>
          <w:color w:val="000000" w:themeColor="text1"/>
          <w:lang w:val="uk-UA"/>
        </w:rPr>
      </w:pPr>
      <w:r>
        <w:rPr>
          <w:rFonts w:cstheme="minorHAnsi"/>
          <w:color w:val="000000" w:themeColor="text1"/>
          <w:lang w:val="uk-UA"/>
        </w:rPr>
        <w:t>У разі, якщо діяльність та статті згадуються в технічній пропозиції, але в бюджетній пропозиції немає відповідного бюджету, комісія з відбору виконавчих партнерів може припустити, що бюджет, необхідний для здійснення діяльності та статтей, включений до інших видів діяльності</w:t>
      </w:r>
      <w:r w:rsidR="00F90281" w:rsidRPr="005D113C">
        <w:rPr>
          <w:rFonts w:cstheme="minorHAnsi"/>
          <w:color w:val="000000" w:themeColor="text1"/>
          <w:lang w:val="uk-UA"/>
        </w:rPr>
        <w:t xml:space="preserve">. </w:t>
      </w:r>
    </w:p>
    <w:p w14:paraId="4BFE193F" w14:textId="444258D3" w:rsidR="00B70B9F" w:rsidRPr="005D113C" w:rsidRDefault="005E32EC" w:rsidP="00CC6B7D">
      <w:pPr>
        <w:pStyle w:val="ListParagraph"/>
        <w:numPr>
          <w:ilvl w:val="1"/>
          <w:numId w:val="16"/>
        </w:numPr>
        <w:spacing w:after="0" w:line="240" w:lineRule="auto"/>
        <w:ind w:left="426" w:firstLine="425"/>
        <w:jc w:val="both"/>
        <w:rPr>
          <w:rFonts w:eastAsia="Arial" w:cstheme="minorHAnsi"/>
          <w:b/>
          <w:bCs/>
          <w:spacing w:val="26"/>
          <w:position w:val="-1"/>
          <w:lang w:val="ru-RU"/>
        </w:rPr>
      </w:pPr>
      <w:r w:rsidRPr="005B7E16">
        <w:rPr>
          <w:rFonts w:cstheme="minorHAnsi"/>
          <w:color w:val="000000" w:themeColor="text1"/>
          <w:lang w:val="ru-RU"/>
        </w:rPr>
        <w:t>Бюджетн</w:t>
      </w:r>
      <w:r w:rsidR="000D0054">
        <w:rPr>
          <w:rFonts w:cstheme="minorHAnsi"/>
          <w:color w:val="000000" w:themeColor="text1"/>
          <w:lang w:val="uk-UA"/>
        </w:rPr>
        <w:t>і</w:t>
      </w:r>
      <w:r w:rsidRPr="005B7E16">
        <w:rPr>
          <w:rFonts w:cstheme="minorHAnsi"/>
          <w:color w:val="000000" w:themeColor="text1"/>
          <w:lang w:val="ru-RU"/>
        </w:rPr>
        <w:t xml:space="preserve"> пропозиц</w:t>
      </w:r>
      <w:r>
        <w:rPr>
          <w:rFonts w:cstheme="minorHAnsi"/>
          <w:color w:val="000000" w:themeColor="text1"/>
          <w:lang w:val="uk-UA"/>
        </w:rPr>
        <w:t>ії оцінюються на основі їх економічності (50%) та доцільності (50%). Заявки мають бути ранжовані поетапно, відповідно до рівня економічності та доцільності. Найнижчий можливий бюджет має отримати 50% за доцільність та 50% за економічність, що призводить до ідеальної оцінки 100%</w:t>
      </w:r>
      <w:r w:rsidR="00F90281" w:rsidRPr="005D113C">
        <w:rPr>
          <w:rFonts w:cstheme="minorHAnsi"/>
          <w:color w:val="000000" w:themeColor="text1"/>
          <w:lang w:val="ru-RU"/>
        </w:rPr>
        <w:t>.</w:t>
      </w:r>
    </w:p>
    <w:p w14:paraId="6A897147" w14:textId="77777777" w:rsidR="008074C8" w:rsidRPr="005D113C" w:rsidRDefault="008074C8" w:rsidP="00A54274">
      <w:pPr>
        <w:spacing w:after="0" w:line="240" w:lineRule="auto"/>
        <w:ind w:left="426" w:firstLine="425"/>
        <w:jc w:val="both"/>
        <w:rPr>
          <w:rFonts w:eastAsia="Arial" w:cstheme="minorHAnsi"/>
          <w:b/>
          <w:bCs/>
          <w:spacing w:val="26"/>
          <w:position w:val="-1"/>
          <w:lang w:val="ru-RU"/>
        </w:rPr>
      </w:pPr>
    </w:p>
    <w:p w14:paraId="632132AD" w14:textId="165CAAEA" w:rsidR="008D33D4" w:rsidRPr="005E32EC" w:rsidRDefault="008D33D4" w:rsidP="00A54274">
      <w:pPr>
        <w:spacing w:after="0" w:line="240" w:lineRule="auto"/>
        <w:ind w:left="426" w:firstLine="425"/>
        <w:jc w:val="both"/>
        <w:rPr>
          <w:rFonts w:eastAsia="Arial" w:cstheme="minorHAnsi"/>
          <w:b/>
          <w:bCs/>
          <w:lang w:val="uk-UA"/>
        </w:rPr>
      </w:pPr>
      <w:r w:rsidRPr="00FD28D3">
        <w:rPr>
          <w:rFonts w:eastAsia="Arial" w:cstheme="minorHAnsi"/>
          <w:b/>
          <w:bCs/>
          <w:iCs/>
          <w:position w:val="3"/>
        </w:rPr>
        <w:t>11.</w:t>
      </w:r>
      <w:r w:rsidRPr="00FD28D3">
        <w:rPr>
          <w:rFonts w:eastAsia="Arial" w:cstheme="minorHAnsi"/>
          <w:b/>
          <w:bCs/>
          <w:i/>
          <w:position w:val="3"/>
        </w:rPr>
        <w:t xml:space="preserve"> </w:t>
      </w:r>
      <w:r w:rsidR="005E32EC">
        <w:rPr>
          <w:rFonts w:eastAsia="Arial" w:cstheme="minorHAnsi"/>
          <w:b/>
          <w:bCs/>
          <w:i/>
          <w:position w:val="3"/>
          <w:lang w:val="uk-UA"/>
        </w:rPr>
        <w:t>Додатки</w:t>
      </w:r>
    </w:p>
    <w:tbl>
      <w:tblPr>
        <w:tblStyle w:val="TableTheme"/>
        <w:tblW w:w="10632" w:type="dxa"/>
        <w:tblInd w:w="279" w:type="dxa"/>
        <w:tblLayout w:type="fixed"/>
        <w:tblLook w:val="04A0" w:firstRow="1" w:lastRow="0" w:firstColumn="1" w:lastColumn="0" w:noHBand="0" w:noVBand="1"/>
      </w:tblPr>
      <w:tblGrid>
        <w:gridCol w:w="6379"/>
        <w:gridCol w:w="4253"/>
      </w:tblGrid>
      <w:tr w:rsidR="008D33D4" w:rsidRPr="007306B3" w14:paraId="0BFC5996" w14:textId="77777777" w:rsidTr="00FD28D3">
        <w:trPr>
          <w:trHeight w:val="300"/>
        </w:trPr>
        <w:tc>
          <w:tcPr>
            <w:tcW w:w="6379" w:type="dxa"/>
            <w:shd w:val="clear" w:color="auto" w:fill="BFBFBF" w:themeFill="background1" w:themeFillShade="BF"/>
          </w:tcPr>
          <w:p w14:paraId="1F83D54D" w14:textId="15890930" w:rsidR="008D33D4" w:rsidRPr="005E32EC" w:rsidRDefault="005E32EC" w:rsidP="00A54274">
            <w:pPr>
              <w:spacing w:after="0" w:line="240" w:lineRule="auto"/>
              <w:ind w:firstLine="27"/>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Назва документа</w:t>
            </w:r>
          </w:p>
        </w:tc>
        <w:tc>
          <w:tcPr>
            <w:tcW w:w="4253" w:type="dxa"/>
            <w:shd w:val="clear" w:color="auto" w:fill="BFBFBF" w:themeFill="background1" w:themeFillShade="BF"/>
          </w:tcPr>
          <w:p w14:paraId="1F9AAD70" w14:textId="4D593EB9" w:rsidR="008D33D4" w:rsidRPr="005E32EC" w:rsidRDefault="005E32EC" w:rsidP="00A54274">
            <w:pPr>
              <w:spacing w:after="0" w:line="240" w:lineRule="auto"/>
              <w:ind w:firstLine="27"/>
              <w:jc w:val="both"/>
              <w:rPr>
                <w:rFonts w:eastAsiaTheme="minorEastAsia" w:cstheme="minorHAnsi"/>
                <w:b/>
                <w:bCs/>
                <w:color w:val="FFFFFF" w:themeColor="background1"/>
                <w:lang w:val="uk-UA"/>
              </w:rPr>
            </w:pPr>
            <w:r>
              <w:rPr>
                <w:rFonts w:eastAsiaTheme="minorEastAsia" w:cstheme="minorHAnsi"/>
                <w:b/>
                <w:bCs/>
                <w:color w:val="FFFFFF" w:themeColor="background1"/>
                <w:lang w:val="uk-UA"/>
              </w:rPr>
              <w:t>Коментар</w:t>
            </w:r>
          </w:p>
        </w:tc>
      </w:tr>
      <w:tr w:rsidR="008D33D4" w:rsidRPr="00A275A5" w14:paraId="20EB5EC3" w14:textId="77777777" w:rsidTr="00FD28D3">
        <w:trPr>
          <w:trHeight w:val="300"/>
        </w:trPr>
        <w:tc>
          <w:tcPr>
            <w:tcW w:w="6379" w:type="dxa"/>
          </w:tcPr>
          <w:p w14:paraId="5063D466" w14:textId="666E44F9" w:rsidR="008D33D4" w:rsidRPr="005E32EC" w:rsidRDefault="005E32EC" w:rsidP="00A54274">
            <w:pPr>
              <w:spacing w:after="0" w:line="240" w:lineRule="auto"/>
              <w:ind w:firstLine="27"/>
              <w:jc w:val="both"/>
              <w:rPr>
                <w:rFonts w:cstheme="minorHAnsi"/>
                <w:color w:val="000000" w:themeColor="text1"/>
                <w:lang w:val="uk-UA"/>
              </w:rPr>
            </w:pPr>
            <w:r>
              <w:rPr>
                <w:rFonts w:cstheme="minorHAnsi"/>
                <w:color w:val="000000" w:themeColor="text1"/>
                <w:lang w:val="uk-UA"/>
              </w:rPr>
              <w:t>Додаток</w:t>
            </w:r>
            <w:r w:rsidR="008D33D4" w:rsidRPr="00FD28D3">
              <w:rPr>
                <w:rFonts w:cstheme="minorHAnsi"/>
                <w:color w:val="000000" w:themeColor="text1"/>
              </w:rPr>
              <w:t xml:space="preserve"> 1 </w:t>
            </w:r>
            <w:r>
              <w:rPr>
                <w:rFonts w:cstheme="minorHAnsi"/>
                <w:color w:val="000000" w:themeColor="text1"/>
              </w:rPr>
              <w:t>–</w:t>
            </w:r>
            <w:r w:rsidR="007B09FE" w:rsidRPr="00FD28D3">
              <w:rPr>
                <w:rFonts w:cstheme="minorHAnsi"/>
                <w:color w:val="000000" w:themeColor="text1"/>
              </w:rPr>
              <w:t xml:space="preserve"> </w:t>
            </w:r>
            <w:r>
              <w:rPr>
                <w:rFonts w:cstheme="minorHAnsi"/>
                <w:color w:val="000000" w:themeColor="text1"/>
                <w:lang w:val="uk-UA"/>
              </w:rPr>
              <w:t>Технічне завдання</w:t>
            </w:r>
          </w:p>
        </w:tc>
        <w:tc>
          <w:tcPr>
            <w:tcW w:w="4253" w:type="dxa"/>
          </w:tcPr>
          <w:p w14:paraId="20D83163" w14:textId="624040A1" w:rsidR="008D33D4" w:rsidRPr="005D113C" w:rsidRDefault="005E32EC" w:rsidP="00FD28D3">
            <w:pPr>
              <w:spacing w:after="0" w:line="240" w:lineRule="auto"/>
              <w:ind w:left="30"/>
              <w:jc w:val="both"/>
              <w:rPr>
                <w:rFonts w:cstheme="minorHAnsi"/>
                <w:color w:val="000000" w:themeColor="text1"/>
                <w:lang w:val="ru-RU"/>
              </w:rPr>
            </w:pPr>
            <w:r>
              <w:rPr>
                <w:rFonts w:cstheme="minorHAnsi"/>
                <w:color w:val="000000" w:themeColor="text1"/>
                <w:lang w:val="uk-UA"/>
              </w:rPr>
              <w:t>Надається детальна інформація щодо особливості цілей відбору</w:t>
            </w:r>
            <w:r w:rsidR="008D33D4" w:rsidRPr="005D113C">
              <w:rPr>
                <w:rFonts w:cstheme="minorHAnsi"/>
                <w:color w:val="000000" w:themeColor="text1"/>
                <w:lang w:val="ru-RU"/>
              </w:rPr>
              <w:t xml:space="preserve"> </w:t>
            </w:r>
          </w:p>
        </w:tc>
      </w:tr>
      <w:tr w:rsidR="00FD28D3" w:rsidRPr="00A275A5" w14:paraId="02EE9A40" w14:textId="77777777" w:rsidTr="00FD28D3">
        <w:trPr>
          <w:trHeight w:val="300"/>
        </w:trPr>
        <w:tc>
          <w:tcPr>
            <w:tcW w:w="6379" w:type="dxa"/>
          </w:tcPr>
          <w:p w14:paraId="3060B77B" w14:textId="0DB43731" w:rsidR="00FD28D3" w:rsidRPr="005D113C" w:rsidRDefault="005E32EC" w:rsidP="7C6BD842">
            <w:pPr>
              <w:spacing w:after="0" w:line="240" w:lineRule="auto"/>
              <w:ind w:firstLine="27"/>
              <w:jc w:val="both"/>
              <w:rPr>
                <w:color w:val="000000" w:themeColor="text1"/>
                <w:lang w:val="ru-RU"/>
              </w:rPr>
            </w:pPr>
            <w:r>
              <w:rPr>
                <w:color w:val="000000" w:themeColor="text1"/>
                <w:lang w:val="uk-UA"/>
              </w:rPr>
              <w:t>Додаток</w:t>
            </w:r>
            <w:r w:rsidR="00FD28D3" w:rsidRPr="005D113C">
              <w:rPr>
                <w:color w:val="000000" w:themeColor="text1"/>
                <w:lang w:val="ru-RU"/>
              </w:rPr>
              <w:t xml:space="preserve"> 2 </w:t>
            </w:r>
            <w:r w:rsidRPr="005D113C">
              <w:rPr>
                <w:color w:val="000000" w:themeColor="text1"/>
                <w:lang w:val="ru-RU"/>
              </w:rPr>
              <w:t>–</w:t>
            </w:r>
            <w:r>
              <w:rPr>
                <w:color w:val="000000" w:themeColor="text1"/>
                <w:lang w:val="uk-UA"/>
              </w:rPr>
              <w:t xml:space="preserve"> Форма Проєктного задуму з </w:t>
            </w:r>
            <w:r w:rsidR="0050057C">
              <w:rPr>
                <w:color w:val="000000" w:themeColor="text1"/>
                <w:lang w:val="uk-UA"/>
              </w:rPr>
              <w:t>супровідним</w:t>
            </w:r>
            <w:r>
              <w:rPr>
                <w:color w:val="000000" w:themeColor="text1"/>
                <w:lang w:val="uk-UA"/>
              </w:rPr>
              <w:t xml:space="preserve"> листом</w:t>
            </w:r>
          </w:p>
        </w:tc>
        <w:tc>
          <w:tcPr>
            <w:tcW w:w="4253" w:type="dxa"/>
            <w:vMerge w:val="restart"/>
            <w:vAlign w:val="center"/>
          </w:tcPr>
          <w:p w14:paraId="096BAD93" w14:textId="25A134EF" w:rsidR="00FD28D3" w:rsidRPr="005D113C" w:rsidRDefault="00065ADD" w:rsidP="00FD28D3">
            <w:pPr>
              <w:spacing w:after="0" w:line="240" w:lineRule="auto"/>
              <w:ind w:left="30"/>
              <w:rPr>
                <w:rFonts w:cstheme="minorHAnsi"/>
                <w:color w:val="000000" w:themeColor="text1"/>
                <w:lang w:val="ru-RU"/>
              </w:rPr>
            </w:pPr>
            <w:r>
              <w:rPr>
                <w:rFonts w:cstheme="minorHAnsi"/>
                <w:color w:val="000000" w:themeColor="text1"/>
                <w:lang w:val="uk-UA"/>
              </w:rPr>
              <w:t>Необхідно заповнити, підписати, поставити печатку та надати МОМ</w:t>
            </w:r>
          </w:p>
        </w:tc>
      </w:tr>
      <w:tr w:rsidR="00FD28D3" w:rsidRPr="007306B3" w14:paraId="3E148B0D" w14:textId="77777777" w:rsidTr="00FD28D3">
        <w:trPr>
          <w:trHeight w:val="274"/>
        </w:trPr>
        <w:tc>
          <w:tcPr>
            <w:tcW w:w="6379" w:type="dxa"/>
          </w:tcPr>
          <w:p w14:paraId="1D93EE3F" w14:textId="591DB7B7" w:rsidR="00FD28D3" w:rsidRPr="005E32EC" w:rsidRDefault="005E32EC" w:rsidP="7C6BD842">
            <w:pPr>
              <w:spacing w:after="0" w:line="240" w:lineRule="auto"/>
              <w:ind w:firstLine="27"/>
              <w:jc w:val="both"/>
              <w:rPr>
                <w:color w:val="000000" w:themeColor="text1"/>
                <w:lang w:val="uk-UA"/>
              </w:rPr>
            </w:pPr>
            <w:r>
              <w:rPr>
                <w:color w:val="000000" w:themeColor="text1"/>
                <w:lang w:val="uk-UA"/>
              </w:rPr>
              <w:t>Додаток</w:t>
            </w:r>
            <w:r w:rsidR="00FD28D3" w:rsidRPr="00FD28D3">
              <w:rPr>
                <w:color w:val="000000" w:themeColor="text1"/>
              </w:rPr>
              <w:t xml:space="preserve"> 3 </w:t>
            </w:r>
            <w:r>
              <w:rPr>
                <w:color w:val="000000" w:themeColor="text1"/>
              </w:rPr>
              <w:t>–</w:t>
            </w:r>
            <w:r w:rsidR="00FD28D3" w:rsidRPr="00FD28D3">
              <w:rPr>
                <w:color w:val="000000" w:themeColor="text1"/>
              </w:rPr>
              <w:t xml:space="preserve"> </w:t>
            </w:r>
            <w:r>
              <w:rPr>
                <w:color w:val="000000" w:themeColor="text1"/>
                <w:lang w:val="uk-UA"/>
              </w:rPr>
              <w:t>Форма Бюджету проєкту</w:t>
            </w:r>
          </w:p>
        </w:tc>
        <w:tc>
          <w:tcPr>
            <w:tcW w:w="4253" w:type="dxa"/>
            <w:vMerge/>
          </w:tcPr>
          <w:p w14:paraId="4F279F3B" w14:textId="1DC54166" w:rsidR="00FD28D3" w:rsidRPr="00FD28D3" w:rsidRDefault="00FD28D3" w:rsidP="00FD28D3">
            <w:pPr>
              <w:spacing w:after="0" w:line="240" w:lineRule="auto"/>
              <w:ind w:left="30"/>
              <w:jc w:val="both"/>
              <w:rPr>
                <w:rFonts w:cstheme="minorHAnsi"/>
                <w:color w:val="000000" w:themeColor="text1"/>
              </w:rPr>
            </w:pPr>
          </w:p>
        </w:tc>
      </w:tr>
      <w:tr w:rsidR="00FD28D3" w:rsidRPr="00A275A5" w14:paraId="248F2606" w14:textId="77777777" w:rsidTr="00FD28D3">
        <w:trPr>
          <w:trHeight w:val="300"/>
        </w:trPr>
        <w:tc>
          <w:tcPr>
            <w:tcW w:w="6379" w:type="dxa"/>
          </w:tcPr>
          <w:p w14:paraId="3F934499" w14:textId="3117944E" w:rsidR="00FD28D3" w:rsidRPr="005D113C" w:rsidRDefault="005E32EC" w:rsidP="7C6BD842">
            <w:pPr>
              <w:spacing w:after="0" w:line="240" w:lineRule="auto"/>
              <w:ind w:firstLine="27"/>
              <w:jc w:val="both"/>
              <w:rPr>
                <w:color w:val="000000" w:themeColor="text1"/>
                <w:lang w:val="ru-RU"/>
              </w:rPr>
            </w:pPr>
            <w:r>
              <w:rPr>
                <w:color w:val="000000" w:themeColor="text1"/>
                <w:lang w:val="uk-UA"/>
              </w:rPr>
              <w:t>Додаток</w:t>
            </w:r>
            <w:r w:rsidR="00FD28D3" w:rsidRPr="005D113C">
              <w:rPr>
                <w:color w:val="000000" w:themeColor="text1"/>
                <w:lang w:val="ru-RU"/>
              </w:rPr>
              <w:t xml:space="preserve"> 4 </w:t>
            </w:r>
            <w:r w:rsidRPr="005D113C">
              <w:rPr>
                <w:color w:val="000000" w:themeColor="text1"/>
                <w:lang w:val="ru-RU"/>
              </w:rPr>
              <w:t>–</w:t>
            </w:r>
            <w:r w:rsidR="00FD28D3" w:rsidRPr="005D113C">
              <w:rPr>
                <w:color w:val="000000" w:themeColor="text1"/>
                <w:lang w:val="ru-RU"/>
              </w:rPr>
              <w:t xml:space="preserve"> </w:t>
            </w:r>
            <w:r>
              <w:rPr>
                <w:color w:val="000000" w:themeColor="text1"/>
                <w:lang w:val="uk-UA"/>
              </w:rPr>
              <w:t>Форма Запитальника щодо загальної інформації про Виконавчого Партнера</w:t>
            </w:r>
            <w:r w:rsidR="00FD28D3" w:rsidRPr="005D113C">
              <w:rPr>
                <w:color w:val="000000" w:themeColor="text1"/>
                <w:lang w:val="ru-RU"/>
              </w:rPr>
              <w:t xml:space="preserve"> </w:t>
            </w:r>
          </w:p>
        </w:tc>
        <w:tc>
          <w:tcPr>
            <w:tcW w:w="4253" w:type="dxa"/>
            <w:vMerge/>
          </w:tcPr>
          <w:p w14:paraId="0FBB6E9D" w14:textId="336A9EED" w:rsidR="00FD28D3" w:rsidRPr="005D113C" w:rsidRDefault="00FD28D3" w:rsidP="00FD28D3">
            <w:pPr>
              <w:spacing w:after="0" w:line="240" w:lineRule="auto"/>
              <w:ind w:left="30"/>
              <w:jc w:val="both"/>
              <w:rPr>
                <w:color w:val="000000" w:themeColor="text1"/>
                <w:u w:val="single"/>
                <w:lang w:val="ru-RU"/>
              </w:rPr>
            </w:pPr>
          </w:p>
        </w:tc>
      </w:tr>
      <w:tr w:rsidR="00FD28D3" w:rsidRPr="00A275A5" w14:paraId="0FA9D6FE" w14:textId="77777777" w:rsidTr="00FD28D3">
        <w:trPr>
          <w:trHeight w:val="300"/>
        </w:trPr>
        <w:tc>
          <w:tcPr>
            <w:tcW w:w="6379" w:type="dxa"/>
          </w:tcPr>
          <w:p w14:paraId="334D720A" w14:textId="5DA179BE" w:rsidR="00FD28D3" w:rsidRPr="005E32EC" w:rsidRDefault="005E32EC" w:rsidP="7C6BD842">
            <w:pPr>
              <w:spacing w:after="0" w:line="240" w:lineRule="auto"/>
              <w:ind w:firstLine="27"/>
              <w:jc w:val="both"/>
              <w:rPr>
                <w:color w:val="000000" w:themeColor="text1"/>
                <w:lang w:val="uk-UA"/>
              </w:rPr>
            </w:pPr>
            <w:r>
              <w:rPr>
                <w:color w:val="000000" w:themeColor="text1"/>
                <w:lang w:val="uk-UA"/>
              </w:rPr>
              <w:t>Додаток</w:t>
            </w:r>
            <w:r w:rsidR="00FD28D3" w:rsidRPr="005D113C">
              <w:rPr>
                <w:color w:val="000000" w:themeColor="text1"/>
                <w:lang w:val="ru-RU"/>
              </w:rPr>
              <w:t xml:space="preserve"> 5 </w:t>
            </w:r>
            <w:r w:rsidRPr="005D113C">
              <w:rPr>
                <w:color w:val="000000" w:themeColor="text1"/>
                <w:lang w:val="ru-RU"/>
              </w:rPr>
              <w:t>–</w:t>
            </w:r>
            <w:r w:rsidR="00FD28D3" w:rsidRPr="005D113C">
              <w:rPr>
                <w:color w:val="000000" w:themeColor="text1"/>
                <w:lang w:val="ru-RU"/>
              </w:rPr>
              <w:t xml:space="preserve"> </w:t>
            </w:r>
            <w:r>
              <w:rPr>
                <w:color w:val="000000" w:themeColor="text1"/>
                <w:lang w:val="uk-UA"/>
              </w:rPr>
              <w:t>Форма Фінансової Оцінки Виконавчого Партнера</w:t>
            </w:r>
          </w:p>
        </w:tc>
        <w:tc>
          <w:tcPr>
            <w:tcW w:w="4253" w:type="dxa"/>
            <w:vMerge/>
          </w:tcPr>
          <w:p w14:paraId="3D1CA9C6" w14:textId="1C5FBEC5" w:rsidR="00FD28D3" w:rsidRPr="005D113C" w:rsidRDefault="00FD28D3" w:rsidP="00FD28D3">
            <w:pPr>
              <w:spacing w:after="0" w:line="240" w:lineRule="auto"/>
              <w:ind w:left="30"/>
              <w:jc w:val="both"/>
              <w:rPr>
                <w:rFonts w:cstheme="minorHAnsi"/>
                <w:color w:val="000000" w:themeColor="text1"/>
                <w:lang w:val="ru-RU"/>
              </w:rPr>
            </w:pPr>
          </w:p>
        </w:tc>
      </w:tr>
      <w:tr w:rsidR="00FD28D3" w:rsidRPr="00A275A5" w14:paraId="24C42E95" w14:textId="77777777" w:rsidTr="00FD28D3">
        <w:trPr>
          <w:trHeight w:val="300"/>
        </w:trPr>
        <w:tc>
          <w:tcPr>
            <w:tcW w:w="6379" w:type="dxa"/>
          </w:tcPr>
          <w:p w14:paraId="5DEF1F6A" w14:textId="7E78D8B3" w:rsidR="00FD28D3" w:rsidRPr="005D113C" w:rsidRDefault="005E32EC" w:rsidP="7C6BD842">
            <w:pPr>
              <w:spacing w:after="0" w:line="240" w:lineRule="auto"/>
              <w:ind w:firstLine="27"/>
              <w:jc w:val="both"/>
              <w:rPr>
                <w:color w:val="000000" w:themeColor="text1"/>
                <w:lang w:val="ru-RU"/>
              </w:rPr>
            </w:pPr>
            <w:r>
              <w:rPr>
                <w:color w:val="000000" w:themeColor="text1"/>
                <w:lang w:val="uk-UA"/>
              </w:rPr>
              <w:t>Додаток</w:t>
            </w:r>
            <w:r w:rsidR="00FD28D3" w:rsidRPr="005D113C">
              <w:rPr>
                <w:color w:val="000000" w:themeColor="text1"/>
                <w:lang w:val="ru-RU"/>
              </w:rPr>
              <w:t xml:space="preserve"> 6 </w:t>
            </w:r>
            <w:r w:rsidRPr="005D113C">
              <w:rPr>
                <w:color w:val="000000" w:themeColor="text1"/>
                <w:lang w:val="ru-RU"/>
              </w:rPr>
              <w:t>–</w:t>
            </w:r>
            <w:r w:rsidR="00FD28D3" w:rsidRPr="005D113C">
              <w:rPr>
                <w:color w:val="000000" w:themeColor="text1"/>
                <w:lang w:val="ru-RU"/>
              </w:rPr>
              <w:t xml:space="preserve"> </w:t>
            </w:r>
            <w:r>
              <w:rPr>
                <w:color w:val="000000" w:themeColor="text1"/>
                <w:lang w:val="uk-UA"/>
              </w:rPr>
              <w:t>Форма Переліку виконаних проєктів</w:t>
            </w:r>
            <w:r w:rsidR="00FD28D3" w:rsidRPr="005D113C">
              <w:rPr>
                <w:color w:val="000000" w:themeColor="text1"/>
                <w:lang w:val="ru-RU"/>
              </w:rPr>
              <w:t xml:space="preserve">  </w:t>
            </w:r>
          </w:p>
        </w:tc>
        <w:tc>
          <w:tcPr>
            <w:tcW w:w="4253" w:type="dxa"/>
            <w:vMerge/>
          </w:tcPr>
          <w:p w14:paraId="399503EB" w14:textId="202648C9" w:rsidR="00FD28D3" w:rsidRPr="005D113C" w:rsidRDefault="00FD28D3" w:rsidP="00FD28D3">
            <w:pPr>
              <w:spacing w:after="0" w:line="240" w:lineRule="auto"/>
              <w:ind w:left="30"/>
              <w:jc w:val="both"/>
              <w:rPr>
                <w:rFonts w:cstheme="minorHAnsi"/>
                <w:color w:val="000000" w:themeColor="text1"/>
                <w:lang w:val="ru-RU"/>
              </w:rPr>
            </w:pPr>
          </w:p>
        </w:tc>
      </w:tr>
      <w:tr w:rsidR="00FD28D3" w:rsidRPr="00A275A5" w14:paraId="75CE5F25" w14:textId="77777777" w:rsidTr="00FD28D3">
        <w:trPr>
          <w:trHeight w:val="300"/>
        </w:trPr>
        <w:tc>
          <w:tcPr>
            <w:tcW w:w="6379" w:type="dxa"/>
          </w:tcPr>
          <w:p w14:paraId="313325FB" w14:textId="146EC4EB" w:rsidR="00FD28D3" w:rsidRPr="005D113C" w:rsidRDefault="005E32EC" w:rsidP="7C6BD842">
            <w:pPr>
              <w:spacing w:after="0" w:line="240" w:lineRule="auto"/>
              <w:ind w:firstLine="27"/>
              <w:jc w:val="both"/>
              <w:rPr>
                <w:color w:val="000000" w:themeColor="text1"/>
                <w:lang w:val="ru-RU"/>
              </w:rPr>
            </w:pPr>
            <w:r>
              <w:rPr>
                <w:color w:val="000000" w:themeColor="text1"/>
                <w:lang w:val="uk-UA"/>
              </w:rPr>
              <w:t>Додаток</w:t>
            </w:r>
            <w:r w:rsidR="00F01B9F">
              <w:rPr>
                <w:color w:val="000000" w:themeColor="text1"/>
                <w:lang w:val="ru-RU"/>
              </w:rPr>
              <w:t xml:space="preserve"> </w:t>
            </w:r>
            <w:r w:rsidR="00FD28D3" w:rsidRPr="005D113C">
              <w:rPr>
                <w:color w:val="000000" w:themeColor="text1"/>
                <w:lang w:val="ru-RU"/>
              </w:rPr>
              <w:t xml:space="preserve">7 </w:t>
            </w:r>
            <w:r w:rsidRPr="005D113C">
              <w:rPr>
                <w:color w:val="000000" w:themeColor="text1"/>
                <w:lang w:val="ru-RU"/>
              </w:rPr>
              <w:t>–</w:t>
            </w:r>
            <w:r w:rsidR="00FD28D3" w:rsidRPr="005D113C">
              <w:rPr>
                <w:color w:val="000000" w:themeColor="text1"/>
                <w:lang w:val="ru-RU"/>
              </w:rPr>
              <w:t xml:space="preserve"> </w:t>
            </w:r>
            <w:r>
              <w:rPr>
                <w:color w:val="000000" w:themeColor="text1"/>
                <w:lang w:val="uk-UA"/>
              </w:rPr>
              <w:t>Форма Списку основних працівників, яких буде залучено до виконання проєкту та резюме для залученого персоналу</w:t>
            </w:r>
          </w:p>
        </w:tc>
        <w:tc>
          <w:tcPr>
            <w:tcW w:w="4253" w:type="dxa"/>
            <w:vMerge/>
          </w:tcPr>
          <w:p w14:paraId="1244D5E5" w14:textId="77C309DA" w:rsidR="00FD28D3" w:rsidRPr="005D113C" w:rsidRDefault="00FD28D3" w:rsidP="00FD28D3">
            <w:pPr>
              <w:spacing w:after="0" w:line="240" w:lineRule="auto"/>
              <w:ind w:left="30"/>
              <w:jc w:val="both"/>
              <w:rPr>
                <w:rFonts w:cstheme="minorHAnsi"/>
                <w:color w:val="000000" w:themeColor="text1"/>
                <w:lang w:val="ru-RU"/>
              </w:rPr>
            </w:pPr>
          </w:p>
        </w:tc>
      </w:tr>
      <w:tr w:rsidR="00FD28D3" w:rsidRPr="00A275A5" w14:paraId="193A553E" w14:textId="77777777" w:rsidTr="00FD28D3">
        <w:trPr>
          <w:trHeight w:val="300"/>
        </w:trPr>
        <w:tc>
          <w:tcPr>
            <w:tcW w:w="6379" w:type="dxa"/>
          </w:tcPr>
          <w:p w14:paraId="6D98A2B8" w14:textId="4441C610" w:rsidR="00FD28D3" w:rsidRPr="005D113C" w:rsidRDefault="005E32EC" w:rsidP="7C6BD842">
            <w:pPr>
              <w:spacing w:after="0" w:line="240" w:lineRule="auto"/>
              <w:ind w:firstLine="27"/>
              <w:jc w:val="both"/>
              <w:rPr>
                <w:color w:val="000000" w:themeColor="text1"/>
                <w:lang w:val="ru-RU"/>
              </w:rPr>
            </w:pPr>
            <w:r>
              <w:rPr>
                <w:color w:val="000000" w:themeColor="text1"/>
                <w:lang w:val="uk-UA"/>
              </w:rPr>
              <w:t>Додаток</w:t>
            </w:r>
            <w:r w:rsidR="00FD28D3" w:rsidRPr="005D113C">
              <w:rPr>
                <w:color w:val="000000" w:themeColor="text1"/>
                <w:lang w:val="ru-RU"/>
              </w:rPr>
              <w:t xml:space="preserve"> 8 </w:t>
            </w:r>
            <w:r w:rsidRPr="005D113C">
              <w:rPr>
                <w:color w:val="000000" w:themeColor="text1"/>
                <w:lang w:val="ru-RU"/>
              </w:rPr>
              <w:t>–</w:t>
            </w:r>
            <w:r w:rsidR="00FD28D3" w:rsidRPr="005D113C">
              <w:rPr>
                <w:color w:val="000000" w:themeColor="text1"/>
                <w:lang w:val="ru-RU"/>
              </w:rPr>
              <w:t xml:space="preserve"> </w:t>
            </w:r>
            <w:r>
              <w:rPr>
                <w:color w:val="000000" w:themeColor="text1"/>
                <w:lang w:val="uk-UA"/>
              </w:rPr>
              <w:t>Форма Інформаційного листка постачальника</w:t>
            </w:r>
            <w:r w:rsidR="00FD28D3" w:rsidRPr="005D113C">
              <w:rPr>
                <w:color w:val="000000" w:themeColor="text1"/>
                <w:lang w:val="ru-RU"/>
              </w:rPr>
              <w:t xml:space="preserve"> </w:t>
            </w:r>
          </w:p>
        </w:tc>
        <w:tc>
          <w:tcPr>
            <w:tcW w:w="4253" w:type="dxa"/>
            <w:vMerge/>
          </w:tcPr>
          <w:p w14:paraId="13A76E2C" w14:textId="105DF14D" w:rsidR="00FD28D3" w:rsidRPr="005D113C" w:rsidRDefault="00FD28D3" w:rsidP="00FD28D3">
            <w:pPr>
              <w:spacing w:after="0" w:line="240" w:lineRule="auto"/>
              <w:ind w:left="30"/>
              <w:jc w:val="both"/>
              <w:rPr>
                <w:color w:val="000000" w:themeColor="text1"/>
                <w:lang w:val="ru-RU"/>
              </w:rPr>
            </w:pPr>
          </w:p>
        </w:tc>
      </w:tr>
      <w:tr w:rsidR="00FD28D3" w:rsidRPr="007306B3" w14:paraId="78DB3351" w14:textId="77777777" w:rsidTr="00FD28D3">
        <w:trPr>
          <w:trHeight w:val="300"/>
        </w:trPr>
        <w:tc>
          <w:tcPr>
            <w:tcW w:w="6379" w:type="dxa"/>
          </w:tcPr>
          <w:p w14:paraId="048D43A9" w14:textId="20F75DFF" w:rsidR="00FD28D3" w:rsidRPr="00065ADD" w:rsidRDefault="005E32EC" w:rsidP="00A54274">
            <w:pPr>
              <w:spacing w:after="0" w:line="240" w:lineRule="auto"/>
              <w:ind w:firstLine="27"/>
              <w:jc w:val="both"/>
              <w:rPr>
                <w:rFonts w:cstheme="minorHAnsi"/>
                <w:color w:val="000000" w:themeColor="text1"/>
                <w:lang w:val="uk-UA"/>
              </w:rPr>
            </w:pPr>
            <w:r>
              <w:rPr>
                <w:rFonts w:cstheme="minorHAnsi"/>
                <w:color w:val="000000" w:themeColor="text1"/>
                <w:lang w:val="uk-UA"/>
              </w:rPr>
              <w:t>Додаток</w:t>
            </w:r>
            <w:r w:rsidR="00FD28D3" w:rsidRPr="00FD28D3">
              <w:rPr>
                <w:rFonts w:cstheme="minorHAnsi"/>
                <w:color w:val="000000" w:themeColor="text1"/>
              </w:rPr>
              <w:t xml:space="preserve"> 9 </w:t>
            </w:r>
            <w:r w:rsidR="00065ADD">
              <w:rPr>
                <w:rFonts w:cstheme="minorHAnsi"/>
                <w:color w:val="000000" w:themeColor="text1"/>
              </w:rPr>
              <w:t>–</w:t>
            </w:r>
            <w:r w:rsidR="00FD28D3" w:rsidRPr="00FD28D3">
              <w:rPr>
                <w:rFonts w:cstheme="minorHAnsi"/>
                <w:color w:val="000000" w:themeColor="text1"/>
              </w:rPr>
              <w:t xml:space="preserve"> </w:t>
            </w:r>
            <w:r w:rsidR="00065ADD">
              <w:rPr>
                <w:rFonts w:cstheme="minorHAnsi"/>
                <w:color w:val="000000" w:themeColor="text1"/>
                <w:lang w:val="uk-UA"/>
              </w:rPr>
              <w:t xml:space="preserve">Декларація про відповідність </w:t>
            </w:r>
          </w:p>
        </w:tc>
        <w:tc>
          <w:tcPr>
            <w:tcW w:w="4253" w:type="dxa"/>
            <w:vMerge/>
          </w:tcPr>
          <w:p w14:paraId="3A696883" w14:textId="7EFEC93F" w:rsidR="00FD28D3" w:rsidRPr="00FD28D3" w:rsidRDefault="00FD28D3" w:rsidP="00FD28D3">
            <w:pPr>
              <w:spacing w:after="0" w:line="240" w:lineRule="auto"/>
              <w:ind w:left="30"/>
              <w:jc w:val="both"/>
              <w:rPr>
                <w:rFonts w:cstheme="minorHAnsi"/>
                <w:color w:val="000000" w:themeColor="text1"/>
              </w:rPr>
            </w:pPr>
          </w:p>
        </w:tc>
      </w:tr>
      <w:tr w:rsidR="00FD28D3" w:rsidRPr="007306B3" w14:paraId="4CE3E27D" w14:textId="77777777" w:rsidTr="00FD28D3">
        <w:trPr>
          <w:trHeight w:val="300"/>
        </w:trPr>
        <w:tc>
          <w:tcPr>
            <w:tcW w:w="6379" w:type="dxa"/>
          </w:tcPr>
          <w:p w14:paraId="161D583A" w14:textId="0AB83BA4" w:rsidR="00FD28D3" w:rsidRPr="00065ADD" w:rsidRDefault="005E32EC" w:rsidP="00A54274">
            <w:pPr>
              <w:spacing w:after="0" w:line="240" w:lineRule="auto"/>
              <w:ind w:firstLine="27"/>
              <w:jc w:val="both"/>
              <w:rPr>
                <w:rFonts w:cstheme="minorHAnsi"/>
                <w:color w:val="000000" w:themeColor="text1"/>
                <w:lang w:val="uk-UA"/>
              </w:rPr>
            </w:pPr>
            <w:r>
              <w:rPr>
                <w:rStyle w:val="normaltextrun"/>
                <w:rFonts w:ascii="Calibri" w:hAnsi="Calibri" w:cs="Calibri"/>
                <w:color w:val="000000"/>
                <w:shd w:val="clear" w:color="auto" w:fill="FFFFFF"/>
                <w:lang w:val="uk-UA"/>
              </w:rPr>
              <w:lastRenderedPageBreak/>
              <w:t>Додаток</w:t>
            </w:r>
            <w:r w:rsidR="00FD28D3" w:rsidRPr="00FD28D3">
              <w:rPr>
                <w:rStyle w:val="normaltextrun"/>
                <w:rFonts w:ascii="Calibri" w:hAnsi="Calibri" w:cs="Calibri"/>
                <w:color w:val="000000"/>
                <w:shd w:val="clear" w:color="auto" w:fill="FFFFFF"/>
              </w:rPr>
              <w:t xml:space="preserve"> 10 </w:t>
            </w:r>
            <w:r w:rsidR="00065ADD">
              <w:rPr>
                <w:rStyle w:val="normaltextrun"/>
                <w:rFonts w:ascii="Calibri" w:hAnsi="Calibri" w:cs="Calibri"/>
                <w:color w:val="000000"/>
                <w:shd w:val="clear" w:color="auto" w:fill="FFFFFF"/>
              </w:rPr>
              <w:t>–</w:t>
            </w:r>
            <w:r w:rsidR="00FD28D3" w:rsidRPr="00FD28D3">
              <w:rPr>
                <w:rStyle w:val="normaltextrun"/>
                <w:rFonts w:ascii="Calibri" w:hAnsi="Calibri" w:cs="Calibri"/>
                <w:color w:val="000000"/>
                <w:shd w:val="clear" w:color="auto" w:fill="FFFFFF"/>
              </w:rPr>
              <w:t xml:space="preserve"> </w:t>
            </w:r>
            <w:r w:rsidR="00065ADD">
              <w:rPr>
                <w:rStyle w:val="normaltextrun"/>
                <w:rFonts w:ascii="Calibri" w:hAnsi="Calibri" w:cs="Calibri"/>
                <w:color w:val="000000"/>
                <w:shd w:val="clear" w:color="auto" w:fill="FFFFFF"/>
                <w:lang w:val="uk-UA"/>
              </w:rPr>
              <w:t>Оцінка потенціалу ЗСЕН</w:t>
            </w:r>
          </w:p>
        </w:tc>
        <w:tc>
          <w:tcPr>
            <w:tcW w:w="4253" w:type="dxa"/>
            <w:vMerge/>
          </w:tcPr>
          <w:p w14:paraId="7ECE56C6" w14:textId="0F7B7186" w:rsidR="00FD28D3" w:rsidRPr="00FD28D3" w:rsidRDefault="00FD28D3" w:rsidP="00FD28D3">
            <w:pPr>
              <w:spacing w:after="0" w:line="240" w:lineRule="auto"/>
              <w:ind w:left="30"/>
              <w:jc w:val="both"/>
              <w:rPr>
                <w:rFonts w:cstheme="minorHAnsi"/>
                <w:color w:val="000000" w:themeColor="text1"/>
              </w:rPr>
            </w:pPr>
          </w:p>
        </w:tc>
      </w:tr>
      <w:tr w:rsidR="0053498F" w:rsidRPr="00FD28D3" w14:paraId="63127641" w14:textId="77777777" w:rsidTr="00FD28D3">
        <w:trPr>
          <w:trHeight w:val="300"/>
        </w:trPr>
        <w:tc>
          <w:tcPr>
            <w:tcW w:w="6379" w:type="dxa"/>
          </w:tcPr>
          <w:p w14:paraId="1119072E" w14:textId="1CBE9C91" w:rsidR="0053498F" w:rsidRPr="00065ADD" w:rsidRDefault="005E32EC" w:rsidP="00E936B0">
            <w:pPr>
              <w:spacing w:after="0" w:line="240" w:lineRule="auto"/>
              <w:ind w:firstLine="27"/>
              <w:jc w:val="both"/>
              <w:rPr>
                <w:rFonts w:cstheme="minorHAnsi"/>
                <w:color w:val="000000" w:themeColor="text1"/>
                <w:lang w:val="uk-UA"/>
              </w:rPr>
            </w:pPr>
            <w:r>
              <w:rPr>
                <w:rFonts w:cstheme="minorHAnsi"/>
                <w:color w:val="000000" w:themeColor="text1"/>
                <w:lang w:val="uk-UA"/>
              </w:rPr>
              <w:t>Додаток</w:t>
            </w:r>
            <w:r w:rsidR="0053498F" w:rsidRPr="005D113C">
              <w:rPr>
                <w:rFonts w:cstheme="minorHAnsi"/>
                <w:color w:val="000000" w:themeColor="text1"/>
                <w:lang w:val="ru-RU"/>
              </w:rPr>
              <w:t xml:space="preserve"> </w:t>
            </w:r>
            <w:r w:rsidR="000D1A2A" w:rsidRPr="005D113C">
              <w:rPr>
                <w:rFonts w:cstheme="minorHAnsi"/>
                <w:color w:val="000000" w:themeColor="text1"/>
                <w:lang w:val="ru-RU"/>
              </w:rPr>
              <w:t>1</w:t>
            </w:r>
            <w:r w:rsidR="00FD28D3" w:rsidRPr="005D113C">
              <w:rPr>
                <w:rFonts w:cstheme="minorHAnsi"/>
                <w:color w:val="000000" w:themeColor="text1"/>
                <w:lang w:val="ru-RU"/>
              </w:rPr>
              <w:t>1</w:t>
            </w:r>
            <w:r w:rsidR="0053498F" w:rsidRPr="005D113C">
              <w:rPr>
                <w:rFonts w:cstheme="minorHAnsi"/>
                <w:color w:val="000000" w:themeColor="text1"/>
                <w:lang w:val="ru-RU"/>
              </w:rPr>
              <w:t xml:space="preserve"> – </w:t>
            </w:r>
            <w:r w:rsidR="00065ADD">
              <w:rPr>
                <w:rFonts w:cstheme="minorHAnsi"/>
                <w:color w:val="000000" w:themeColor="text1"/>
                <w:lang w:val="uk-UA"/>
              </w:rPr>
              <w:t>Форма Договору про реалізацію проєкту</w:t>
            </w:r>
          </w:p>
          <w:p w14:paraId="3AC238D3" w14:textId="0C585C86" w:rsidR="00FD28D3" w:rsidRPr="00065ADD" w:rsidRDefault="007265BA" w:rsidP="007265BA">
            <w:pPr>
              <w:spacing w:after="0" w:line="240" w:lineRule="auto"/>
              <w:ind w:left="179" w:hanging="142"/>
              <w:jc w:val="both"/>
              <w:rPr>
                <w:rFonts w:cstheme="minorHAnsi"/>
                <w:color w:val="000000" w:themeColor="text1"/>
                <w:lang w:val="uk-UA"/>
              </w:rPr>
            </w:pPr>
            <w:r w:rsidRPr="00D221A6">
              <w:rPr>
                <w:rFonts w:cstheme="minorHAnsi"/>
                <w:i/>
                <w:color w:val="A6A6A6" w:themeColor="background1" w:themeShade="A6"/>
                <w:sz w:val="18"/>
                <w:szCs w:val="18"/>
                <w:lang w:val="ru-RU"/>
              </w:rPr>
              <w:t>Примітка:</w:t>
            </w:r>
            <w:r w:rsidR="00D221A6" w:rsidRPr="00D221A6">
              <w:rPr>
                <w:rFonts w:cstheme="minorHAnsi"/>
                <w:i/>
                <w:color w:val="A6A6A6" w:themeColor="background1" w:themeShade="A6"/>
                <w:sz w:val="18"/>
                <w:szCs w:val="18"/>
                <w:lang w:val="ru-RU"/>
              </w:rPr>
              <w:t xml:space="preserve"> </w:t>
            </w:r>
            <w:r w:rsidR="00065ADD" w:rsidRPr="00D221A6">
              <w:rPr>
                <w:rFonts w:cstheme="minorHAnsi"/>
                <w:i/>
                <w:color w:val="A6A6A6" w:themeColor="background1" w:themeShade="A6"/>
                <w:sz w:val="18"/>
                <w:szCs w:val="18"/>
                <w:lang w:val="ru-RU"/>
              </w:rPr>
              <w:t>Шаблон може бути скоригований відповідно до потреб програми</w:t>
            </w:r>
          </w:p>
        </w:tc>
        <w:tc>
          <w:tcPr>
            <w:tcW w:w="4253" w:type="dxa"/>
          </w:tcPr>
          <w:p w14:paraId="480AD822" w14:textId="22099AF1" w:rsidR="0053498F" w:rsidRPr="00065ADD" w:rsidRDefault="00065ADD" w:rsidP="00FD28D3">
            <w:pPr>
              <w:spacing w:after="0" w:line="240" w:lineRule="auto"/>
              <w:ind w:left="30"/>
              <w:jc w:val="both"/>
              <w:rPr>
                <w:rFonts w:cstheme="minorHAnsi"/>
                <w:color w:val="000000" w:themeColor="text1"/>
                <w:lang w:val="uk-UA"/>
              </w:rPr>
            </w:pPr>
            <w:r>
              <w:rPr>
                <w:rFonts w:cstheme="minorHAnsi"/>
                <w:color w:val="000000" w:themeColor="text1"/>
                <w:lang w:val="uk-UA"/>
              </w:rPr>
              <w:t>Надано для довідки</w:t>
            </w:r>
          </w:p>
        </w:tc>
      </w:tr>
    </w:tbl>
    <w:p w14:paraId="53A88A4D" w14:textId="77777777" w:rsidR="00E936B0" w:rsidRPr="00FD28D3" w:rsidRDefault="00E936B0" w:rsidP="00A54274">
      <w:pPr>
        <w:spacing w:after="0" w:line="240" w:lineRule="auto"/>
        <w:ind w:left="426" w:firstLine="425"/>
        <w:jc w:val="both"/>
        <w:rPr>
          <w:rFonts w:cstheme="minorHAnsi"/>
        </w:rPr>
      </w:pPr>
    </w:p>
    <w:p w14:paraId="72B3C5D2" w14:textId="116D0D01" w:rsidR="008D33D4" w:rsidRPr="005D113C" w:rsidRDefault="008D33D4" w:rsidP="00A54274">
      <w:pPr>
        <w:spacing w:after="0" w:line="240" w:lineRule="auto"/>
        <w:ind w:left="426" w:firstLine="425"/>
        <w:jc w:val="both"/>
        <w:rPr>
          <w:rFonts w:cstheme="minorHAnsi"/>
          <w:color w:val="4F81BD" w:themeColor="accent1"/>
          <w:lang w:val="ru-RU"/>
        </w:rPr>
      </w:pPr>
      <w:r w:rsidRPr="005D113C">
        <w:rPr>
          <w:rFonts w:eastAsia="Arial" w:cstheme="minorHAnsi"/>
          <w:b/>
          <w:bCs/>
          <w:iCs/>
          <w:lang w:val="ru-RU"/>
        </w:rPr>
        <w:t>12.</w:t>
      </w:r>
      <w:r w:rsidRPr="005D113C">
        <w:rPr>
          <w:rFonts w:eastAsia="Arial" w:cstheme="minorHAnsi"/>
          <w:b/>
          <w:bCs/>
          <w:i/>
          <w:lang w:val="ru-RU"/>
        </w:rPr>
        <w:t xml:space="preserve"> </w:t>
      </w:r>
      <w:r w:rsidR="00065ADD">
        <w:rPr>
          <w:rFonts w:eastAsia="Arial" w:cstheme="minorHAnsi"/>
          <w:b/>
          <w:bCs/>
          <w:i/>
          <w:lang w:val="uk-UA"/>
        </w:rPr>
        <w:t>Отримати додаткову інформацію можна на офіційному сайті Представництва МОМ в Україні</w:t>
      </w:r>
      <w:r w:rsidRPr="005D113C">
        <w:rPr>
          <w:rFonts w:eastAsia="Arial" w:cstheme="minorHAnsi"/>
          <w:b/>
          <w:bCs/>
          <w:i/>
          <w:lang w:val="ru-RU"/>
        </w:rPr>
        <w:t xml:space="preserve">: </w:t>
      </w:r>
      <w:hyperlink r:id="rId11" w:history="1">
        <w:r w:rsidR="006352BE" w:rsidRPr="00B23C74">
          <w:rPr>
            <w:rStyle w:val="Hyperlink"/>
            <w:rFonts w:cstheme="minorHAnsi"/>
          </w:rPr>
          <w:t>https</w:t>
        </w:r>
        <w:r w:rsidR="006352BE" w:rsidRPr="005D113C">
          <w:rPr>
            <w:rStyle w:val="Hyperlink"/>
            <w:rFonts w:cstheme="minorHAnsi"/>
            <w:lang w:val="ru-RU"/>
          </w:rPr>
          <w:t>://</w:t>
        </w:r>
        <w:r w:rsidR="006352BE" w:rsidRPr="00B23C74">
          <w:rPr>
            <w:rStyle w:val="Hyperlink"/>
            <w:rFonts w:cstheme="minorHAnsi"/>
          </w:rPr>
          <w:t>www</w:t>
        </w:r>
        <w:r w:rsidR="006352BE" w:rsidRPr="005D113C">
          <w:rPr>
            <w:rStyle w:val="Hyperlink"/>
            <w:rFonts w:cstheme="minorHAnsi"/>
            <w:lang w:val="ru-RU"/>
          </w:rPr>
          <w:t>.</w:t>
        </w:r>
        <w:r w:rsidR="006352BE" w:rsidRPr="00B23C74">
          <w:rPr>
            <w:rStyle w:val="Hyperlink"/>
            <w:rFonts w:cstheme="minorHAnsi"/>
          </w:rPr>
          <w:t>iom</w:t>
        </w:r>
        <w:r w:rsidR="006352BE" w:rsidRPr="005D113C">
          <w:rPr>
            <w:rStyle w:val="Hyperlink"/>
            <w:rFonts w:cstheme="minorHAnsi"/>
            <w:lang w:val="ru-RU"/>
          </w:rPr>
          <w:t>.</w:t>
        </w:r>
        <w:r w:rsidR="006352BE" w:rsidRPr="00B23C74">
          <w:rPr>
            <w:rStyle w:val="Hyperlink"/>
            <w:rFonts w:cstheme="minorHAnsi"/>
          </w:rPr>
          <w:t>int</w:t>
        </w:r>
      </w:hyperlink>
    </w:p>
    <w:p w14:paraId="75B90106" w14:textId="77777777" w:rsidR="008D33D4" w:rsidRPr="005D113C" w:rsidRDefault="008D33D4" w:rsidP="00A54274">
      <w:pPr>
        <w:spacing w:after="0" w:line="240" w:lineRule="auto"/>
        <w:ind w:left="426" w:firstLine="425"/>
        <w:jc w:val="both"/>
        <w:rPr>
          <w:rFonts w:cstheme="minorHAnsi"/>
          <w:color w:val="4F81BD" w:themeColor="accent1"/>
          <w:lang w:val="ru-RU"/>
        </w:rPr>
      </w:pPr>
    </w:p>
    <w:p w14:paraId="739B0CB8" w14:textId="0DDBA2E9" w:rsidR="007B09FE" w:rsidRPr="005D113C" w:rsidRDefault="00065ADD" w:rsidP="004C1D49">
      <w:pPr>
        <w:pStyle w:val="ListParagraph"/>
        <w:numPr>
          <w:ilvl w:val="0"/>
          <w:numId w:val="6"/>
        </w:numPr>
        <w:tabs>
          <w:tab w:val="num" w:pos="540"/>
        </w:tabs>
        <w:spacing w:after="0" w:line="240" w:lineRule="auto"/>
        <w:ind w:left="426" w:right="-72" w:firstLine="425"/>
        <w:jc w:val="both"/>
        <w:rPr>
          <w:rFonts w:cstheme="minorHAnsi"/>
          <w:b/>
          <w:lang w:val="ru-RU"/>
        </w:rPr>
      </w:pPr>
      <w:r>
        <w:rPr>
          <w:rFonts w:cstheme="minorHAnsi"/>
          <w:b/>
          <w:lang w:val="uk-UA"/>
        </w:rPr>
        <w:t>Зміни у документах Запиту щодо підтвердження зацікавленості</w:t>
      </w:r>
    </w:p>
    <w:p w14:paraId="44706531" w14:textId="147CB054" w:rsidR="00065ADD" w:rsidRPr="005D113C" w:rsidRDefault="00065ADD" w:rsidP="00065ADD">
      <w:pPr>
        <w:pStyle w:val="ListParagraph"/>
        <w:numPr>
          <w:ilvl w:val="1"/>
          <w:numId w:val="6"/>
        </w:numPr>
        <w:tabs>
          <w:tab w:val="left" w:pos="180"/>
        </w:tabs>
        <w:spacing w:after="0" w:line="240" w:lineRule="auto"/>
        <w:ind w:left="426" w:firstLine="425"/>
        <w:jc w:val="both"/>
        <w:rPr>
          <w:rFonts w:cstheme="minorHAnsi"/>
          <w:color w:val="000000" w:themeColor="text1"/>
          <w:lang w:val="ru-RU"/>
        </w:rPr>
      </w:pPr>
      <w:r>
        <w:rPr>
          <w:rFonts w:cstheme="minorHAnsi"/>
          <w:lang w:val="uk-UA"/>
        </w:rPr>
        <w:t>У будь-який час до оголошеного кінцевого терміну подання Заявки, МОМ з будь-яких причин, як-то з</w:t>
      </w:r>
      <w:r w:rsidR="001C4DF8" w:rsidRPr="001C4DF8">
        <w:rPr>
          <w:rFonts w:cstheme="minorHAnsi"/>
          <w:lang w:val="ru-RU"/>
        </w:rPr>
        <w:t xml:space="preserve"> </w:t>
      </w:r>
      <w:r>
        <w:rPr>
          <w:rFonts w:cstheme="minorHAnsi"/>
          <w:lang w:val="uk-UA"/>
        </w:rPr>
        <w:t>власної ініціативи або у відповідь на надані роз</w:t>
      </w:r>
      <w:r w:rsidRPr="005D113C">
        <w:rPr>
          <w:rFonts w:cstheme="minorHAnsi"/>
          <w:lang w:val="ru-RU"/>
        </w:rPr>
        <w:t>’</w:t>
      </w:r>
      <w:r>
        <w:rPr>
          <w:rFonts w:cstheme="minorHAnsi"/>
          <w:lang w:val="uk-UA"/>
        </w:rPr>
        <w:t xml:space="preserve">яснення Заявникам, може вности зміни до цього Запиту щодо підтвердження зацікавленості у вигляді доповнень. </w:t>
      </w:r>
    </w:p>
    <w:p w14:paraId="57E0F276" w14:textId="77777777" w:rsidR="00065ADD" w:rsidRPr="00065ADD" w:rsidRDefault="00065ADD" w:rsidP="00065ADD">
      <w:pPr>
        <w:pStyle w:val="ListParagraph"/>
        <w:numPr>
          <w:ilvl w:val="1"/>
          <w:numId w:val="6"/>
        </w:numPr>
        <w:tabs>
          <w:tab w:val="left" w:pos="180"/>
        </w:tabs>
        <w:spacing w:after="0" w:line="240" w:lineRule="auto"/>
        <w:ind w:left="426" w:firstLine="425"/>
        <w:jc w:val="both"/>
        <w:rPr>
          <w:rFonts w:cstheme="minorHAnsi"/>
          <w:color w:val="000000" w:themeColor="text1"/>
        </w:rPr>
      </w:pPr>
      <w:r w:rsidRPr="00065ADD">
        <w:rPr>
          <w:rFonts w:cstheme="minorHAnsi"/>
          <w:lang w:val="uk-UA"/>
        </w:rPr>
        <w:t xml:space="preserve"> </w:t>
      </w:r>
      <w:r w:rsidRPr="00065ADD">
        <w:rPr>
          <w:color w:val="000000"/>
          <w:lang w:val="uk-UA"/>
        </w:rPr>
        <w:t>Усі учасники, які отримали початковий запит пропозицій отримають повідомлення про внесені зміни у письмовому вигляді. Уточнений документ має превалюючу силу.</w:t>
      </w:r>
    </w:p>
    <w:p w14:paraId="51C73559" w14:textId="1766A552" w:rsidR="00065ADD" w:rsidRPr="005D113C" w:rsidRDefault="00065ADD" w:rsidP="00065ADD">
      <w:pPr>
        <w:pStyle w:val="ListParagraph"/>
        <w:numPr>
          <w:ilvl w:val="1"/>
          <w:numId w:val="6"/>
        </w:numPr>
        <w:tabs>
          <w:tab w:val="left" w:pos="180"/>
        </w:tabs>
        <w:spacing w:after="0" w:line="240" w:lineRule="auto"/>
        <w:ind w:left="426" w:firstLine="425"/>
        <w:jc w:val="both"/>
        <w:rPr>
          <w:rFonts w:cstheme="minorHAnsi"/>
          <w:color w:val="000000" w:themeColor="text1"/>
          <w:lang w:val="ru-RU"/>
        </w:rPr>
      </w:pPr>
      <w:r w:rsidRPr="00065ADD">
        <w:rPr>
          <w:color w:val="000000"/>
          <w:lang w:val="uk-UA"/>
        </w:rPr>
        <w:t>Щоб надати необхідний час для підготовки оновленої пропозиції МОМ залишає за собою право подовжити кінцевий термін подання.</w:t>
      </w:r>
    </w:p>
    <w:p w14:paraId="38924179" w14:textId="77777777" w:rsidR="007B09FE" w:rsidRPr="007265BA" w:rsidRDefault="007B09FE" w:rsidP="00065ADD">
      <w:pPr>
        <w:spacing w:after="0" w:line="240" w:lineRule="auto"/>
        <w:jc w:val="both"/>
        <w:rPr>
          <w:rFonts w:cstheme="minorHAnsi"/>
          <w:b/>
          <w:color w:val="000000" w:themeColor="text1"/>
          <w:lang w:val="ru-RU"/>
        </w:rPr>
      </w:pPr>
    </w:p>
    <w:p w14:paraId="5DE68251" w14:textId="30E5BB1F" w:rsidR="007B09FE" w:rsidRPr="00065ADD" w:rsidRDefault="007B09FE" w:rsidP="00A54274">
      <w:pPr>
        <w:spacing w:after="0" w:line="240" w:lineRule="auto"/>
        <w:ind w:left="426" w:firstLine="425"/>
        <w:jc w:val="both"/>
        <w:rPr>
          <w:rFonts w:cstheme="minorHAnsi"/>
          <w:color w:val="000000" w:themeColor="text1"/>
          <w:lang w:val="uk-UA"/>
        </w:rPr>
      </w:pPr>
      <w:r w:rsidRPr="00B23C74">
        <w:rPr>
          <w:rFonts w:cstheme="minorHAnsi"/>
          <w:b/>
          <w:color w:val="000000" w:themeColor="text1"/>
        </w:rPr>
        <w:t xml:space="preserve">14. </w:t>
      </w:r>
      <w:r w:rsidR="00065ADD">
        <w:rPr>
          <w:rFonts w:cstheme="minorHAnsi"/>
          <w:b/>
          <w:color w:val="000000" w:themeColor="text1"/>
          <w:lang w:val="uk-UA"/>
        </w:rPr>
        <w:t>Інструкції щодо подання підтвердження зацікавленості</w:t>
      </w:r>
    </w:p>
    <w:p w14:paraId="06CCDA1F" w14:textId="1AC09596" w:rsidR="008074C8" w:rsidRPr="005D113C" w:rsidRDefault="00262029" w:rsidP="008074C8">
      <w:pPr>
        <w:pStyle w:val="ListParagraph"/>
        <w:numPr>
          <w:ilvl w:val="1"/>
          <w:numId w:val="5"/>
        </w:numPr>
        <w:tabs>
          <w:tab w:val="left" w:pos="180"/>
        </w:tabs>
        <w:spacing w:after="0" w:line="240" w:lineRule="auto"/>
        <w:ind w:left="426" w:firstLine="425"/>
        <w:jc w:val="both"/>
        <w:rPr>
          <w:rFonts w:eastAsiaTheme="minorEastAsia"/>
          <w:lang w:val="uk-UA"/>
        </w:rPr>
      </w:pPr>
      <w:r w:rsidRPr="7A50C8D2">
        <w:rPr>
          <w:lang w:val="uk-UA"/>
        </w:rPr>
        <w:t xml:space="preserve">Заявки повинні бути надіслані у вигляді відсканованих копій усіх документів у форматі </w:t>
      </w:r>
      <w:r w:rsidRPr="7A50C8D2">
        <w:t>pdf</w:t>
      </w:r>
      <w:r w:rsidRPr="00891CB6">
        <w:rPr>
          <w:lang w:val="uk-UA"/>
        </w:rPr>
        <w:t xml:space="preserve"> </w:t>
      </w:r>
      <w:r w:rsidRPr="7A50C8D2">
        <w:rPr>
          <w:lang w:val="uk-UA"/>
        </w:rPr>
        <w:t>на електронну адресу</w:t>
      </w:r>
      <w:r>
        <w:rPr>
          <w:lang w:val="uk-UA"/>
        </w:rPr>
        <w:t>:</w:t>
      </w:r>
      <w:r w:rsidR="007B09FE" w:rsidRPr="005D113C">
        <w:rPr>
          <w:rFonts w:cstheme="minorHAnsi"/>
          <w:lang w:val="uk-UA"/>
        </w:rPr>
        <w:t xml:space="preserve"> </w:t>
      </w:r>
      <w:r w:rsidR="00B23C74" w:rsidRPr="00B23C74">
        <w:rPr>
          <w:b/>
          <w:bCs/>
          <w:i/>
          <w:iCs/>
        </w:rPr>
        <w:t>smukr</w:t>
      </w:r>
      <w:r w:rsidR="00B23C74" w:rsidRPr="005D113C">
        <w:rPr>
          <w:b/>
          <w:bCs/>
          <w:i/>
          <w:iCs/>
          <w:lang w:val="uk-UA"/>
        </w:rPr>
        <w:t>_</w:t>
      </w:r>
      <w:r w:rsidR="00B23C74" w:rsidRPr="00B23C74">
        <w:rPr>
          <w:b/>
          <w:bCs/>
          <w:i/>
          <w:iCs/>
        </w:rPr>
        <w:t>iom</w:t>
      </w:r>
      <w:r w:rsidR="00B23C74" w:rsidRPr="005D113C">
        <w:rPr>
          <w:b/>
          <w:bCs/>
          <w:i/>
          <w:iCs/>
          <w:lang w:val="uk-UA"/>
        </w:rPr>
        <w:t>_</w:t>
      </w:r>
      <w:r w:rsidR="00B23C74" w:rsidRPr="00B23C74">
        <w:rPr>
          <w:b/>
          <w:bCs/>
          <w:i/>
          <w:iCs/>
        </w:rPr>
        <w:t>ippt</w:t>
      </w:r>
      <w:r w:rsidR="00B23C74" w:rsidRPr="005D113C">
        <w:rPr>
          <w:b/>
          <w:bCs/>
          <w:i/>
          <w:iCs/>
          <w:lang w:val="uk-UA"/>
        </w:rPr>
        <w:t>@</w:t>
      </w:r>
      <w:r w:rsidR="00B23C74" w:rsidRPr="00B23C74">
        <w:rPr>
          <w:b/>
          <w:bCs/>
          <w:i/>
          <w:iCs/>
        </w:rPr>
        <w:t>iom</w:t>
      </w:r>
      <w:r w:rsidR="00B23C74" w:rsidRPr="005D113C">
        <w:rPr>
          <w:b/>
          <w:bCs/>
          <w:i/>
          <w:iCs/>
          <w:lang w:val="uk-UA"/>
        </w:rPr>
        <w:t>.</w:t>
      </w:r>
      <w:r w:rsidR="00B23C74" w:rsidRPr="00B23C74">
        <w:rPr>
          <w:b/>
          <w:bCs/>
          <w:i/>
          <w:iCs/>
        </w:rPr>
        <w:t>int</w:t>
      </w:r>
      <w:r w:rsidR="002500BF" w:rsidRPr="005D113C">
        <w:rPr>
          <w:rFonts w:cstheme="minorHAnsi"/>
          <w:lang w:val="uk-UA"/>
        </w:rPr>
        <w:t xml:space="preserve"> </w:t>
      </w:r>
      <w:r>
        <w:rPr>
          <w:rFonts w:cstheme="minorHAnsi"/>
          <w:lang w:val="uk-UA"/>
        </w:rPr>
        <w:t>не пізніше</w:t>
      </w:r>
      <w:r w:rsidR="007B09FE" w:rsidRPr="005D113C">
        <w:rPr>
          <w:rFonts w:cstheme="minorHAnsi"/>
          <w:lang w:val="uk-UA"/>
        </w:rPr>
        <w:t xml:space="preserve"> – </w:t>
      </w:r>
      <w:r w:rsidR="00DB074F" w:rsidRPr="00DB074F">
        <w:rPr>
          <w:b/>
          <w:bCs/>
          <w:lang w:val="uk-UA"/>
        </w:rPr>
        <w:t>24:00 (</w:t>
      </w:r>
      <w:r w:rsidR="00DB074F" w:rsidRPr="0023546C">
        <w:rPr>
          <w:rFonts w:ascii="Calibri" w:hAnsi="Calibri" w:cs="Calibri"/>
          <w:b/>
          <w:bCs/>
          <w:lang w:val="en-GB"/>
        </w:rPr>
        <w:t>GMT</w:t>
      </w:r>
      <w:r w:rsidR="00DB074F" w:rsidRPr="00DB074F">
        <w:rPr>
          <w:rFonts w:ascii="Calibri" w:hAnsi="Calibri" w:cs="Calibri"/>
          <w:b/>
          <w:bCs/>
          <w:lang w:val="uk-UA"/>
        </w:rPr>
        <w:t xml:space="preserve"> +02:00</w:t>
      </w:r>
      <w:r w:rsidR="00DB074F" w:rsidRPr="0023546C">
        <w:rPr>
          <w:rFonts w:ascii="Calibri" w:hAnsi="Calibri" w:cs="Calibri"/>
          <w:b/>
          <w:bCs/>
          <w:lang w:val="uk-UA"/>
        </w:rPr>
        <w:t>)</w:t>
      </w:r>
      <w:r w:rsidR="008074C8" w:rsidRPr="005D113C">
        <w:rPr>
          <w:b/>
          <w:bCs/>
          <w:lang w:val="uk-UA"/>
        </w:rPr>
        <w:t xml:space="preserve"> </w:t>
      </w:r>
      <w:r w:rsidR="00DB074F">
        <w:rPr>
          <w:b/>
          <w:bCs/>
          <w:lang w:val="uk-UA"/>
        </w:rPr>
        <w:t>1</w:t>
      </w:r>
      <w:r w:rsidR="00703C09" w:rsidRPr="00703C09">
        <w:rPr>
          <w:b/>
          <w:bCs/>
          <w:lang w:val="ru-RU"/>
        </w:rPr>
        <w:t>7</w:t>
      </w:r>
      <w:r w:rsidR="00DB074F">
        <w:rPr>
          <w:b/>
          <w:bCs/>
          <w:lang w:val="uk-UA"/>
        </w:rPr>
        <w:t xml:space="preserve"> червня </w:t>
      </w:r>
      <w:r w:rsidR="008074C8" w:rsidRPr="005D113C">
        <w:rPr>
          <w:b/>
          <w:bCs/>
          <w:lang w:val="uk-UA"/>
        </w:rPr>
        <w:t>20</w:t>
      </w:r>
      <w:r w:rsidR="00B23C74" w:rsidRPr="005D113C">
        <w:rPr>
          <w:b/>
          <w:bCs/>
          <w:lang w:val="uk-UA"/>
        </w:rPr>
        <w:t>24</w:t>
      </w:r>
      <w:r w:rsidR="008074C8" w:rsidRPr="005D113C">
        <w:rPr>
          <w:lang w:val="uk-UA"/>
        </w:rPr>
        <w:t>.</w:t>
      </w:r>
      <w:r w:rsidR="00B23C74" w:rsidRPr="005D113C">
        <w:rPr>
          <w:lang w:val="uk-UA"/>
        </w:rPr>
        <w:t xml:space="preserve"> </w:t>
      </w:r>
    </w:p>
    <w:p w14:paraId="106109DA" w14:textId="34614939" w:rsidR="007B09FE" w:rsidRPr="005D113C" w:rsidRDefault="00262029" w:rsidP="004C1D49">
      <w:pPr>
        <w:pStyle w:val="ListParagraph"/>
        <w:numPr>
          <w:ilvl w:val="1"/>
          <w:numId w:val="5"/>
        </w:numPr>
        <w:tabs>
          <w:tab w:val="left" w:pos="180"/>
        </w:tabs>
        <w:spacing w:after="0" w:line="240" w:lineRule="auto"/>
        <w:ind w:left="426" w:firstLine="425"/>
        <w:jc w:val="both"/>
        <w:rPr>
          <w:rFonts w:cstheme="minorHAnsi"/>
          <w:lang w:val="uk-UA"/>
        </w:rPr>
      </w:pPr>
      <w:r w:rsidRPr="00393036">
        <w:rPr>
          <w:color w:val="000000"/>
          <w:lang w:val="uk-UA"/>
        </w:rPr>
        <w:t>Загальний розмір файлів, які надсилаються в одному повідомленні, не повинен перевищувати 7 Мб.</w:t>
      </w:r>
      <w:r>
        <w:rPr>
          <w:color w:val="000000"/>
          <w:lang w:val="uk-UA"/>
        </w:rPr>
        <w:t xml:space="preserve"> </w:t>
      </w:r>
      <w:r w:rsidR="007B09FE" w:rsidRPr="00B23C74">
        <w:rPr>
          <w:rFonts w:cstheme="minorHAnsi"/>
        </w:rPr>
        <w:t>The</w:t>
      </w:r>
      <w:r w:rsidR="007B09FE" w:rsidRPr="005D113C">
        <w:rPr>
          <w:rFonts w:cstheme="minorHAnsi"/>
          <w:lang w:val="uk-UA"/>
        </w:rPr>
        <w:t xml:space="preserve"> </w:t>
      </w:r>
      <w:r w:rsidR="007B09FE" w:rsidRPr="00B23C74">
        <w:rPr>
          <w:rFonts w:cstheme="minorHAnsi"/>
        </w:rPr>
        <w:t>total</w:t>
      </w:r>
      <w:r w:rsidR="007B09FE" w:rsidRPr="005D113C">
        <w:rPr>
          <w:rFonts w:cstheme="minorHAnsi"/>
          <w:lang w:val="uk-UA"/>
        </w:rPr>
        <w:t xml:space="preserve"> </w:t>
      </w:r>
      <w:r w:rsidR="007B09FE" w:rsidRPr="00B23C74">
        <w:rPr>
          <w:rFonts w:cstheme="minorHAnsi"/>
        </w:rPr>
        <w:t>size</w:t>
      </w:r>
      <w:r w:rsidR="007B09FE" w:rsidRPr="005D113C">
        <w:rPr>
          <w:rFonts w:cstheme="minorHAnsi"/>
          <w:lang w:val="uk-UA"/>
        </w:rPr>
        <w:t xml:space="preserve"> </w:t>
      </w:r>
      <w:r w:rsidR="007B09FE" w:rsidRPr="00B23C74">
        <w:rPr>
          <w:rFonts w:cstheme="minorHAnsi"/>
        </w:rPr>
        <w:t>of</w:t>
      </w:r>
      <w:r w:rsidR="007B09FE" w:rsidRPr="005D113C">
        <w:rPr>
          <w:rFonts w:cstheme="minorHAnsi"/>
          <w:lang w:val="uk-UA"/>
        </w:rPr>
        <w:t xml:space="preserve"> </w:t>
      </w:r>
      <w:r w:rsidR="007B09FE" w:rsidRPr="00B23C74">
        <w:rPr>
          <w:rFonts w:cstheme="minorHAnsi"/>
        </w:rPr>
        <w:t>the</w:t>
      </w:r>
      <w:r w:rsidR="007B09FE" w:rsidRPr="005D113C">
        <w:rPr>
          <w:rFonts w:cstheme="minorHAnsi"/>
          <w:lang w:val="uk-UA"/>
        </w:rPr>
        <w:t xml:space="preserve"> </w:t>
      </w:r>
      <w:r w:rsidR="007B09FE" w:rsidRPr="00B23C74">
        <w:rPr>
          <w:rFonts w:cstheme="minorHAnsi"/>
        </w:rPr>
        <w:t>attachment</w:t>
      </w:r>
      <w:r w:rsidR="007B09FE" w:rsidRPr="005D113C">
        <w:rPr>
          <w:rFonts w:cstheme="minorHAnsi"/>
          <w:lang w:val="uk-UA"/>
        </w:rPr>
        <w:t xml:space="preserve"> </w:t>
      </w:r>
      <w:r w:rsidR="007B09FE" w:rsidRPr="00B23C74">
        <w:rPr>
          <w:rFonts w:cstheme="minorHAnsi"/>
        </w:rPr>
        <w:t>sent</w:t>
      </w:r>
      <w:r w:rsidR="007B09FE" w:rsidRPr="005D113C">
        <w:rPr>
          <w:rFonts w:cstheme="minorHAnsi"/>
          <w:lang w:val="uk-UA"/>
        </w:rPr>
        <w:t xml:space="preserve"> </w:t>
      </w:r>
      <w:r w:rsidR="007B09FE" w:rsidRPr="00B23C74">
        <w:rPr>
          <w:rFonts w:cstheme="minorHAnsi"/>
        </w:rPr>
        <w:t>in</w:t>
      </w:r>
      <w:r w:rsidR="007B09FE" w:rsidRPr="005D113C">
        <w:rPr>
          <w:rFonts w:cstheme="minorHAnsi"/>
          <w:lang w:val="uk-UA"/>
        </w:rPr>
        <w:t xml:space="preserve"> </w:t>
      </w:r>
      <w:r w:rsidR="007B09FE" w:rsidRPr="00B23C74">
        <w:rPr>
          <w:rFonts w:cstheme="minorHAnsi"/>
        </w:rPr>
        <w:t>a</w:t>
      </w:r>
      <w:r w:rsidR="007B09FE" w:rsidRPr="005D113C">
        <w:rPr>
          <w:rFonts w:cstheme="minorHAnsi"/>
          <w:lang w:val="uk-UA"/>
        </w:rPr>
        <w:t xml:space="preserve"> </w:t>
      </w:r>
      <w:r w:rsidR="007B09FE" w:rsidRPr="00B23C74">
        <w:rPr>
          <w:rFonts w:cstheme="minorHAnsi"/>
        </w:rPr>
        <w:t>single</w:t>
      </w:r>
      <w:r w:rsidR="007B09FE" w:rsidRPr="005D113C">
        <w:rPr>
          <w:rFonts w:cstheme="minorHAnsi"/>
          <w:lang w:val="uk-UA"/>
        </w:rPr>
        <w:t xml:space="preserve"> </w:t>
      </w:r>
      <w:r w:rsidR="007B09FE" w:rsidRPr="00B23C74">
        <w:rPr>
          <w:rFonts w:cstheme="minorHAnsi"/>
        </w:rPr>
        <w:t>message</w:t>
      </w:r>
      <w:r w:rsidR="007B09FE" w:rsidRPr="005D113C">
        <w:rPr>
          <w:rFonts w:cstheme="minorHAnsi"/>
          <w:lang w:val="uk-UA"/>
        </w:rPr>
        <w:t xml:space="preserve"> </w:t>
      </w:r>
      <w:r w:rsidR="007B09FE" w:rsidRPr="00B23C74">
        <w:rPr>
          <w:rFonts w:cstheme="minorHAnsi"/>
        </w:rPr>
        <w:t>should</w:t>
      </w:r>
      <w:r w:rsidR="007B09FE" w:rsidRPr="005D113C">
        <w:rPr>
          <w:rFonts w:cstheme="minorHAnsi"/>
          <w:lang w:val="uk-UA"/>
        </w:rPr>
        <w:t xml:space="preserve"> </w:t>
      </w:r>
      <w:r w:rsidR="007B09FE" w:rsidRPr="00B23C74">
        <w:rPr>
          <w:rFonts w:cstheme="minorHAnsi"/>
        </w:rPr>
        <w:t>not</w:t>
      </w:r>
      <w:r w:rsidR="007B09FE" w:rsidRPr="005D113C">
        <w:rPr>
          <w:rFonts w:cstheme="minorHAnsi"/>
          <w:lang w:val="uk-UA"/>
        </w:rPr>
        <w:t xml:space="preserve"> </w:t>
      </w:r>
      <w:r w:rsidR="007B09FE" w:rsidRPr="00B23C74">
        <w:rPr>
          <w:rFonts w:cstheme="minorHAnsi"/>
        </w:rPr>
        <w:t>exceed</w:t>
      </w:r>
      <w:r w:rsidR="007B09FE" w:rsidRPr="005D113C">
        <w:rPr>
          <w:rFonts w:cstheme="minorHAnsi"/>
          <w:lang w:val="uk-UA"/>
        </w:rPr>
        <w:t xml:space="preserve"> 7 </w:t>
      </w:r>
      <w:r w:rsidR="007B09FE" w:rsidRPr="00B23C74">
        <w:rPr>
          <w:rFonts w:cstheme="minorHAnsi"/>
        </w:rPr>
        <w:t>MB</w:t>
      </w:r>
      <w:r w:rsidRPr="00262029">
        <w:rPr>
          <w:color w:val="000000"/>
          <w:lang w:val="uk-UA"/>
        </w:rPr>
        <w:t xml:space="preserve"> </w:t>
      </w:r>
      <w:r w:rsidRPr="00B86F49">
        <w:rPr>
          <w:color w:val="000000"/>
          <w:lang w:val="uk-UA"/>
        </w:rPr>
        <w:t>В іншому випадку, необхідно завантажити файли на будь-який відкритий сервіс файлового обміну (Dropbox, OneDrive тощо), що не вимагає реєстрації, та надіслати посилання для завантаження папки з файлами.</w:t>
      </w:r>
    </w:p>
    <w:p w14:paraId="63CD6099" w14:textId="77777777" w:rsidR="00B23C74" w:rsidRPr="005D113C" w:rsidRDefault="00B23C74" w:rsidP="00B23C74">
      <w:pPr>
        <w:pStyle w:val="ListParagraph"/>
        <w:tabs>
          <w:tab w:val="left" w:pos="180"/>
        </w:tabs>
        <w:spacing w:after="0" w:line="240" w:lineRule="auto"/>
        <w:ind w:left="851"/>
        <w:jc w:val="both"/>
        <w:rPr>
          <w:rFonts w:cstheme="minorHAnsi"/>
          <w:lang w:val="uk-UA"/>
        </w:rPr>
      </w:pPr>
    </w:p>
    <w:p w14:paraId="010741C4" w14:textId="0ED8E879" w:rsidR="007B09FE" w:rsidRPr="005D113C" w:rsidRDefault="00262029" w:rsidP="00A54274">
      <w:pPr>
        <w:pStyle w:val="ListParagraph"/>
        <w:tabs>
          <w:tab w:val="left" w:pos="180"/>
        </w:tabs>
        <w:spacing w:after="0" w:line="240" w:lineRule="auto"/>
        <w:ind w:left="851"/>
        <w:jc w:val="both"/>
        <w:rPr>
          <w:rFonts w:cstheme="minorHAnsi"/>
          <w:lang w:val="ru-RU"/>
        </w:rPr>
      </w:pPr>
      <w:r w:rsidRPr="7DD9120C">
        <w:rPr>
          <w:lang w:val="uk-UA"/>
        </w:rPr>
        <w:t xml:space="preserve">Будь ласка, чітко вкажіть у темі електронного листа таку інформацію: </w:t>
      </w:r>
    </w:p>
    <w:p w14:paraId="12F586A0" w14:textId="0689A5D2" w:rsidR="7DD9120C" w:rsidRDefault="7DD9120C" w:rsidP="7DD9120C">
      <w:pPr>
        <w:pStyle w:val="ListParagraph"/>
        <w:tabs>
          <w:tab w:val="left" w:pos="180"/>
        </w:tabs>
        <w:spacing w:after="0" w:line="240" w:lineRule="auto"/>
        <w:ind w:left="851"/>
        <w:jc w:val="both"/>
        <w:rPr>
          <w:lang w:val="uk-UA"/>
        </w:rPr>
      </w:pPr>
    </w:p>
    <w:p w14:paraId="2797739C" w14:textId="688565DE" w:rsidR="00DB074F" w:rsidRDefault="634CC864" w:rsidP="7DD9120C">
      <w:pPr>
        <w:spacing w:after="0" w:line="240" w:lineRule="auto"/>
        <w:jc w:val="center"/>
        <w:rPr>
          <w:b/>
          <w:bCs/>
          <w:i/>
          <w:iCs/>
          <w:lang w:val="uk-UA"/>
        </w:rPr>
      </w:pPr>
      <w:r w:rsidRPr="00DB074F">
        <w:rPr>
          <w:b/>
          <w:bCs/>
          <w:i/>
          <w:iCs/>
          <w:lang w:val="uk-UA"/>
        </w:rPr>
        <w:t xml:space="preserve">ID#: UA10-2024-IP29 </w:t>
      </w:r>
      <w:r w:rsidRPr="008079E6">
        <w:rPr>
          <w:b/>
          <w:bCs/>
          <w:i/>
          <w:iCs/>
          <w:lang w:val="uk-UA"/>
        </w:rPr>
        <w:t>– «</w:t>
      </w:r>
      <w:r w:rsidR="005B34A9" w:rsidRPr="005B34A9">
        <w:rPr>
          <w:b/>
          <w:bCs/>
          <w:i/>
          <w:iCs/>
          <w:lang w:val="uk-UA"/>
        </w:rPr>
        <w:t>Життэздатність+</w:t>
      </w:r>
      <w:r w:rsidRPr="008079E6">
        <w:rPr>
          <w:b/>
          <w:bCs/>
          <w:i/>
          <w:iCs/>
          <w:lang w:val="uk-UA"/>
        </w:rPr>
        <w:t xml:space="preserve">: економічна інтеграція внутрішньо </w:t>
      </w:r>
    </w:p>
    <w:p w14:paraId="2945345C" w14:textId="6EB4C286" w:rsidR="008074C8" w:rsidRPr="008079E6" w:rsidRDefault="634CC864" w:rsidP="7DD9120C">
      <w:pPr>
        <w:spacing w:after="0" w:line="240" w:lineRule="auto"/>
        <w:jc w:val="center"/>
        <w:rPr>
          <w:i/>
          <w:iCs/>
          <w:lang w:val="uk-UA"/>
        </w:rPr>
      </w:pPr>
      <w:r w:rsidRPr="008079E6">
        <w:rPr>
          <w:b/>
          <w:bCs/>
          <w:i/>
          <w:iCs/>
          <w:lang w:val="uk-UA"/>
        </w:rPr>
        <w:t>переміщених осіб та постраждалих від війни»</w:t>
      </w:r>
      <w:r w:rsidR="008074C8" w:rsidRPr="7DD9120C">
        <w:rPr>
          <w:b/>
          <w:bCs/>
          <w:i/>
          <w:iCs/>
          <w:lang w:val="uk-UA"/>
        </w:rPr>
        <w:t xml:space="preserve"> </w:t>
      </w:r>
      <w:r w:rsidR="008074C8" w:rsidRPr="7DD9120C">
        <w:rPr>
          <w:rFonts w:eastAsia="Calibri"/>
          <w:i/>
          <w:iCs/>
          <w:lang w:val="uk-UA"/>
        </w:rPr>
        <w:t>-</w:t>
      </w:r>
      <w:r w:rsidR="008074C8" w:rsidRPr="008079E6">
        <w:rPr>
          <w:i/>
          <w:iCs/>
          <w:lang w:val="uk-UA"/>
        </w:rPr>
        <w:t xml:space="preserve"> [</w:t>
      </w:r>
      <w:r w:rsidR="00262029" w:rsidRPr="7DD9120C">
        <w:rPr>
          <w:i/>
          <w:iCs/>
          <w:lang w:val="uk-UA"/>
        </w:rPr>
        <w:t>Назва НУО</w:t>
      </w:r>
      <w:r w:rsidR="008074C8" w:rsidRPr="008079E6">
        <w:rPr>
          <w:i/>
          <w:iCs/>
          <w:lang w:val="uk-UA"/>
        </w:rPr>
        <w:t>]</w:t>
      </w:r>
    </w:p>
    <w:p w14:paraId="37D4F615" w14:textId="77777777" w:rsidR="008074C8" w:rsidRPr="008079E6" w:rsidRDefault="008074C8" w:rsidP="00BA48CB">
      <w:pPr>
        <w:spacing w:after="0" w:line="240" w:lineRule="auto"/>
        <w:jc w:val="center"/>
        <w:rPr>
          <w:rFonts w:cstheme="minorHAnsi"/>
          <w:i/>
          <w:highlight w:val="yellow"/>
          <w:lang w:val="uk-UA"/>
        </w:rPr>
      </w:pPr>
    </w:p>
    <w:p w14:paraId="5F26CAC4" w14:textId="2274288D" w:rsidR="007B09FE" w:rsidRPr="005D113C" w:rsidRDefault="00262029" w:rsidP="004C1D49">
      <w:pPr>
        <w:pStyle w:val="ListParagraph"/>
        <w:numPr>
          <w:ilvl w:val="1"/>
          <w:numId w:val="5"/>
        </w:numPr>
        <w:tabs>
          <w:tab w:val="left" w:pos="180"/>
        </w:tabs>
        <w:spacing w:after="0" w:line="240" w:lineRule="auto"/>
        <w:ind w:left="426" w:firstLine="425"/>
        <w:jc w:val="both"/>
        <w:rPr>
          <w:rFonts w:cstheme="minorHAnsi"/>
          <w:color w:val="000000" w:themeColor="text1"/>
          <w:lang w:val="ru-RU"/>
        </w:rPr>
      </w:pPr>
      <w:r w:rsidRPr="00B86F49">
        <w:rPr>
          <w:color w:val="000000" w:themeColor="text1"/>
          <w:lang w:val="uk-UA"/>
        </w:rPr>
        <w:t xml:space="preserve">Заявки, </w:t>
      </w:r>
      <w:r w:rsidRPr="00B86F49">
        <w:rPr>
          <w:color w:val="000000"/>
          <w:lang w:val="uk-UA"/>
        </w:rPr>
        <w:t>надані пізніше вказаного терміну, не прийматимуться до розгляду. Якщо Заявка не буде прийнята у цей термін, подальша участь Виконавчого Партнера буде анульована.</w:t>
      </w:r>
      <w:r w:rsidR="007B09FE" w:rsidRPr="005D113C">
        <w:rPr>
          <w:rFonts w:cstheme="minorHAnsi"/>
          <w:color w:val="000000" w:themeColor="text1"/>
          <w:lang w:val="ru-RU"/>
        </w:rPr>
        <w:t xml:space="preserve"> </w:t>
      </w:r>
    </w:p>
    <w:p w14:paraId="6E3D99F4" w14:textId="2BFBFF68" w:rsidR="007B09FE" w:rsidRPr="00B23C74" w:rsidRDefault="00262029" w:rsidP="004C1D49">
      <w:pPr>
        <w:pStyle w:val="ListParagraph"/>
        <w:numPr>
          <w:ilvl w:val="1"/>
          <w:numId w:val="5"/>
        </w:numPr>
        <w:tabs>
          <w:tab w:val="left" w:pos="180"/>
        </w:tabs>
        <w:spacing w:after="0" w:line="240" w:lineRule="auto"/>
        <w:ind w:left="426" w:firstLine="425"/>
        <w:jc w:val="both"/>
        <w:rPr>
          <w:rFonts w:cstheme="minorHAnsi"/>
          <w:color w:val="000000" w:themeColor="text1"/>
        </w:rPr>
      </w:pPr>
      <w:r w:rsidRPr="00B86F49">
        <w:rPr>
          <w:color w:val="000000"/>
          <w:lang w:val="uk-UA"/>
        </w:rPr>
        <w:t xml:space="preserve">Заявки, наскільки це можливо, не повинні мати рукописних виправлень.  У разі неминучої ситуації, коли виправлення повинно бути зроблено вручну, виправлення має бути підписане посадовою особою </w:t>
      </w:r>
      <w:r>
        <w:rPr>
          <w:color w:val="000000"/>
          <w:lang w:val="uk-UA"/>
        </w:rPr>
        <w:t>Заявника</w:t>
      </w:r>
      <w:r w:rsidRPr="00B86F49">
        <w:rPr>
          <w:color w:val="000000"/>
          <w:lang w:val="uk-UA"/>
        </w:rPr>
        <w:t>, яка підписала Заявку.</w:t>
      </w:r>
      <w:r w:rsidR="007B09FE" w:rsidRPr="00B23C74">
        <w:rPr>
          <w:color w:val="000000" w:themeColor="text1"/>
        </w:rPr>
        <w:t xml:space="preserve"> </w:t>
      </w:r>
    </w:p>
    <w:p w14:paraId="348B26A0" w14:textId="77777777" w:rsidR="00262029" w:rsidRPr="005D113C" w:rsidRDefault="00262029" w:rsidP="00262029">
      <w:pPr>
        <w:pStyle w:val="ListParagraph"/>
        <w:numPr>
          <w:ilvl w:val="1"/>
          <w:numId w:val="5"/>
        </w:numPr>
        <w:tabs>
          <w:tab w:val="left" w:pos="180"/>
        </w:tabs>
        <w:spacing w:after="0" w:line="240" w:lineRule="auto"/>
        <w:ind w:left="426" w:firstLine="425"/>
        <w:jc w:val="both"/>
        <w:rPr>
          <w:rFonts w:cstheme="minorHAnsi"/>
          <w:color w:val="000000" w:themeColor="text1"/>
          <w:lang w:val="ru-RU"/>
        </w:rPr>
      </w:pPr>
      <w:r w:rsidRPr="695CECA0">
        <w:rPr>
          <w:color w:val="000000" w:themeColor="text1"/>
          <w:lang w:val="uk-UA"/>
        </w:rPr>
        <w:t>Дата та час отримання електронного листа з електронною копією Заявки повинні використовуватися як фактичні дата та час отримання електронної копії Заявки. У випадку кількох електронних листів, що містять Заявку, дата та час отримання першого електронного листа повинен використовуватися як дата та час отримання Заявки. Представництво МОМ в Україні залишає за собою право відхиляти усі Заявки отримані після закінчення терміну подання.</w:t>
      </w:r>
    </w:p>
    <w:p w14:paraId="6B2E0428" w14:textId="6268798B" w:rsidR="008074C8" w:rsidRPr="005D113C" w:rsidRDefault="00BC3924" w:rsidP="00262029">
      <w:pPr>
        <w:pStyle w:val="ListParagraph"/>
        <w:numPr>
          <w:ilvl w:val="1"/>
          <w:numId w:val="5"/>
        </w:numPr>
        <w:tabs>
          <w:tab w:val="left" w:pos="180"/>
        </w:tabs>
        <w:spacing w:after="0" w:line="240" w:lineRule="auto"/>
        <w:ind w:left="426" w:firstLine="425"/>
        <w:jc w:val="both"/>
        <w:rPr>
          <w:rFonts w:cstheme="minorHAnsi"/>
          <w:color w:val="000000" w:themeColor="text1"/>
          <w:lang w:val="ru-RU"/>
        </w:rPr>
      </w:pPr>
      <w:r>
        <w:rPr>
          <w:color w:val="000000"/>
          <w:lang w:val="uk-UA"/>
        </w:rPr>
        <w:t>За</w:t>
      </w:r>
      <w:r w:rsidR="003C6F45">
        <w:rPr>
          <w:color w:val="000000"/>
          <w:lang w:val="uk-UA"/>
        </w:rPr>
        <w:t>явники</w:t>
      </w:r>
      <w:r w:rsidR="00262029" w:rsidRPr="00262029">
        <w:rPr>
          <w:color w:val="000000"/>
          <w:lang w:val="uk-UA"/>
        </w:rPr>
        <w:t xml:space="preserve"> повинні подати наступні підписані та завірені печаткою документи, щоб довести їх відповідність мінімальному рівню кваліфікації як організації, і повинні подати підтвердження наявності у них персоналу з необхідними повноваженнями, які будуть залучені  в проєкті у випадку  обрання їхньої організації для реалізації діяльності:</w:t>
      </w:r>
    </w:p>
    <w:p w14:paraId="729E232F" w14:textId="77777777" w:rsidR="00262029" w:rsidRPr="005D113C" w:rsidRDefault="00262029" w:rsidP="00262029">
      <w:pPr>
        <w:pStyle w:val="ListParagraph"/>
        <w:tabs>
          <w:tab w:val="left" w:pos="180"/>
        </w:tabs>
        <w:spacing w:after="0" w:line="240" w:lineRule="auto"/>
        <w:ind w:left="1276"/>
        <w:jc w:val="both"/>
        <w:rPr>
          <w:rFonts w:cstheme="minorHAnsi"/>
          <w:color w:val="000000" w:themeColor="text1"/>
          <w:lang w:val="ru-RU"/>
        </w:rPr>
      </w:pPr>
    </w:p>
    <w:p w14:paraId="3FE71967" w14:textId="3E351C4F" w:rsidR="00262029" w:rsidRPr="005D113C" w:rsidRDefault="00262029" w:rsidP="7C6BD842">
      <w:pPr>
        <w:pStyle w:val="ListParagraph"/>
        <w:numPr>
          <w:ilvl w:val="0"/>
          <w:numId w:val="10"/>
        </w:numPr>
        <w:tabs>
          <w:tab w:val="left" w:pos="180"/>
        </w:tabs>
        <w:spacing w:after="0" w:line="240" w:lineRule="auto"/>
        <w:ind w:left="426" w:firstLine="425"/>
        <w:jc w:val="both"/>
        <w:rPr>
          <w:color w:val="000000" w:themeColor="text1"/>
          <w:lang w:val="ru-RU"/>
        </w:rPr>
      </w:pPr>
      <w:r>
        <w:rPr>
          <w:color w:val="000000" w:themeColor="text1"/>
          <w:lang w:val="uk-UA"/>
        </w:rPr>
        <w:t>Додаток</w:t>
      </w:r>
      <w:r w:rsidRPr="005D113C">
        <w:rPr>
          <w:color w:val="000000" w:themeColor="text1"/>
          <w:lang w:val="ru-RU"/>
        </w:rPr>
        <w:t xml:space="preserve"> 2 –</w:t>
      </w:r>
      <w:r>
        <w:rPr>
          <w:color w:val="000000" w:themeColor="text1"/>
          <w:lang w:val="uk-UA"/>
        </w:rPr>
        <w:t xml:space="preserve"> Проєктн</w:t>
      </w:r>
      <w:r w:rsidR="003C6F45">
        <w:rPr>
          <w:color w:val="000000" w:themeColor="text1"/>
          <w:lang w:val="uk-UA"/>
        </w:rPr>
        <w:t>ий</w:t>
      </w:r>
      <w:r>
        <w:rPr>
          <w:color w:val="000000" w:themeColor="text1"/>
          <w:lang w:val="uk-UA"/>
        </w:rPr>
        <w:t xml:space="preserve"> задум з </w:t>
      </w:r>
      <w:r w:rsidR="0050057C">
        <w:rPr>
          <w:color w:val="000000" w:themeColor="text1"/>
          <w:lang w:val="uk-UA"/>
        </w:rPr>
        <w:t>супровідним</w:t>
      </w:r>
      <w:r>
        <w:rPr>
          <w:color w:val="000000" w:themeColor="text1"/>
          <w:lang w:val="uk-UA"/>
        </w:rPr>
        <w:t xml:space="preserve"> листом</w:t>
      </w:r>
      <w:r w:rsidRPr="005D113C">
        <w:rPr>
          <w:color w:val="000000" w:themeColor="text1"/>
          <w:lang w:val="ru-RU"/>
        </w:rPr>
        <w:t xml:space="preserve"> </w:t>
      </w:r>
    </w:p>
    <w:p w14:paraId="0AAD4834" w14:textId="74CDCE59" w:rsidR="002500BF" w:rsidRPr="00B23C74" w:rsidRDefault="00262029" w:rsidP="7C6BD842">
      <w:pPr>
        <w:pStyle w:val="ListParagraph"/>
        <w:numPr>
          <w:ilvl w:val="0"/>
          <w:numId w:val="10"/>
        </w:numPr>
        <w:tabs>
          <w:tab w:val="left" w:pos="180"/>
        </w:tabs>
        <w:spacing w:after="0" w:line="240" w:lineRule="auto"/>
        <w:ind w:left="426" w:firstLine="425"/>
        <w:jc w:val="both"/>
        <w:rPr>
          <w:color w:val="000000" w:themeColor="text1"/>
        </w:rPr>
      </w:pPr>
      <w:r>
        <w:rPr>
          <w:color w:val="000000" w:themeColor="text1"/>
          <w:lang w:val="uk-UA"/>
        </w:rPr>
        <w:t>Додаток</w:t>
      </w:r>
      <w:r w:rsidRPr="00FD28D3">
        <w:rPr>
          <w:color w:val="000000" w:themeColor="text1"/>
        </w:rPr>
        <w:t xml:space="preserve"> 3 </w:t>
      </w:r>
      <w:r>
        <w:rPr>
          <w:color w:val="000000" w:themeColor="text1"/>
        </w:rPr>
        <w:t>–</w:t>
      </w:r>
      <w:r w:rsidRPr="00FD28D3">
        <w:rPr>
          <w:color w:val="000000" w:themeColor="text1"/>
        </w:rPr>
        <w:t xml:space="preserve"> </w:t>
      </w:r>
      <w:r>
        <w:rPr>
          <w:color w:val="000000" w:themeColor="text1"/>
          <w:lang w:val="uk-UA"/>
        </w:rPr>
        <w:t>Бюджет проєкту</w:t>
      </w:r>
      <w:r w:rsidRPr="00B23C74">
        <w:rPr>
          <w:color w:val="000000" w:themeColor="text1"/>
        </w:rPr>
        <w:t xml:space="preserve"> </w:t>
      </w:r>
    </w:p>
    <w:p w14:paraId="6EB7D605" w14:textId="2E83757A" w:rsidR="0053498F" w:rsidRPr="005D113C" w:rsidRDefault="00262029" w:rsidP="7C6BD842">
      <w:pPr>
        <w:pStyle w:val="ListParagraph"/>
        <w:numPr>
          <w:ilvl w:val="0"/>
          <w:numId w:val="10"/>
        </w:numPr>
        <w:tabs>
          <w:tab w:val="left" w:pos="180"/>
        </w:tabs>
        <w:spacing w:after="0" w:line="240" w:lineRule="auto"/>
        <w:ind w:left="426" w:firstLine="425"/>
        <w:jc w:val="both"/>
        <w:rPr>
          <w:color w:val="000000" w:themeColor="text1"/>
          <w:lang w:val="ru-RU"/>
        </w:rPr>
      </w:pPr>
      <w:r>
        <w:rPr>
          <w:color w:val="000000" w:themeColor="text1"/>
          <w:lang w:val="uk-UA"/>
        </w:rPr>
        <w:t>Додаток</w:t>
      </w:r>
      <w:r w:rsidRPr="005D113C">
        <w:rPr>
          <w:color w:val="000000" w:themeColor="text1"/>
          <w:lang w:val="ru-RU"/>
        </w:rPr>
        <w:t xml:space="preserve"> 4 – </w:t>
      </w:r>
      <w:r>
        <w:rPr>
          <w:color w:val="000000" w:themeColor="text1"/>
          <w:lang w:val="uk-UA"/>
        </w:rPr>
        <w:t xml:space="preserve">Запитальник щодо загальної інформації </w:t>
      </w:r>
    </w:p>
    <w:p w14:paraId="7E49E4CF" w14:textId="65DC0D88" w:rsidR="007B09FE" w:rsidRPr="005D113C" w:rsidRDefault="00262029" w:rsidP="7C6BD842">
      <w:pPr>
        <w:pStyle w:val="ListParagraph"/>
        <w:numPr>
          <w:ilvl w:val="0"/>
          <w:numId w:val="10"/>
        </w:numPr>
        <w:tabs>
          <w:tab w:val="left" w:pos="180"/>
        </w:tabs>
        <w:spacing w:after="0" w:line="240" w:lineRule="auto"/>
        <w:ind w:left="426" w:firstLine="425"/>
        <w:jc w:val="both"/>
        <w:rPr>
          <w:color w:val="000000" w:themeColor="text1"/>
          <w:lang w:val="ru-RU"/>
        </w:rPr>
      </w:pPr>
      <w:r>
        <w:rPr>
          <w:color w:val="000000" w:themeColor="text1"/>
          <w:lang w:val="uk-UA"/>
        </w:rPr>
        <w:t>Додаток</w:t>
      </w:r>
      <w:r w:rsidRPr="005D113C">
        <w:rPr>
          <w:color w:val="000000" w:themeColor="text1"/>
          <w:lang w:val="ru-RU"/>
        </w:rPr>
        <w:t xml:space="preserve"> 5 – </w:t>
      </w:r>
      <w:r>
        <w:rPr>
          <w:color w:val="000000" w:themeColor="text1"/>
          <w:lang w:val="uk-UA"/>
        </w:rPr>
        <w:t>Фінансов</w:t>
      </w:r>
      <w:r w:rsidR="00060E0F">
        <w:rPr>
          <w:color w:val="000000" w:themeColor="text1"/>
          <w:lang w:val="uk-UA"/>
        </w:rPr>
        <w:t>а</w:t>
      </w:r>
      <w:r>
        <w:rPr>
          <w:color w:val="000000" w:themeColor="text1"/>
          <w:lang w:val="uk-UA"/>
        </w:rPr>
        <w:t xml:space="preserve"> </w:t>
      </w:r>
      <w:r w:rsidR="00060E0F">
        <w:rPr>
          <w:color w:val="000000" w:themeColor="text1"/>
          <w:lang w:val="uk-UA"/>
        </w:rPr>
        <w:t>о</w:t>
      </w:r>
      <w:r>
        <w:rPr>
          <w:color w:val="000000" w:themeColor="text1"/>
          <w:lang w:val="uk-UA"/>
        </w:rPr>
        <w:t>цінк</w:t>
      </w:r>
      <w:r w:rsidR="00060E0F">
        <w:rPr>
          <w:color w:val="000000" w:themeColor="text1"/>
          <w:lang w:val="uk-UA"/>
        </w:rPr>
        <w:t>а</w:t>
      </w:r>
      <w:r w:rsidRPr="005D113C">
        <w:rPr>
          <w:color w:val="000000" w:themeColor="text1"/>
          <w:lang w:val="ru-RU"/>
        </w:rPr>
        <w:t xml:space="preserve"> </w:t>
      </w:r>
    </w:p>
    <w:p w14:paraId="73DBE10B" w14:textId="43E8D11C" w:rsidR="007B09FE" w:rsidRPr="00B23C74" w:rsidRDefault="00262029" w:rsidP="7C6BD842">
      <w:pPr>
        <w:pStyle w:val="ListParagraph"/>
        <w:numPr>
          <w:ilvl w:val="0"/>
          <w:numId w:val="10"/>
        </w:numPr>
        <w:tabs>
          <w:tab w:val="left" w:pos="180"/>
        </w:tabs>
        <w:spacing w:after="0" w:line="240" w:lineRule="auto"/>
        <w:ind w:left="426" w:firstLine="425"/>
        <w:jc w:val="both"/>
        <w:rPr>
          <w:color w:val="000000" w:themeColor="text1"/>
        </w:rPr>
      </w:pPr>
      <w:r>
        <w:rPr>
          <w:color w:val="000000" w:themeColor="text1"/>
          <w:lang w:val="uk-UA"/>
        </w:rPr>
        <w:t>Додаток</w:t>
      </w:r>
      <w:r w:rsidRPr="00FD28D3">
        <w:rPr>
          <w:color w:val="000000" w:themeColor="text1"/>
        </w:rPr>
        <w:t xml:space="preserve"> 6 </w:t>
      </w:r>
      <w:r>
        <w:rPr>
          <w:color w:val="000000" w:themeColor="text1"/>
        </w:rPr>
        <w:t>–</w:t>
      </w:r>
      <w:r w:rsidRPr="00FD28D3">
        <w:rPr>
          <w:color w:val="000000" w:themeColor="text1"/>
        </w:rPr>
        <w:t xml:space="preserve"> </w:t>
      </w:r>
      <w:r>
        <w:rPr>
          <w:color w:val="000000" w:themeColor="text1"/>
          <w:lang w:val="uk-UA"/>
        </w:rPr>
        <w:t>Перелік виконаних проєктів</w:t>
      </w:r>
      <w:r w:rsidRPr="00FD28D3">
        <w:rPr>
          <w:color w:val="000000" w:themeColor="text1"/>
        </w:rPr>
        <w:t xml:space="preserve">  </w:t>
      </w:r>
    </w:p>
    <w:p w14:paraId="555548F9" w14:textId="0B28EF9B" w:rsidR="007B09FE" w:rsidRPr="005D113C" w:rsidRDefault="00262029" w:rsidP="7C6BD842">
      <w:pPr>
        <w:pStyle w:val="ListParagraph"/>
        <w:numPr>
          <w:ilvl w:val="0"/>
          <w:numId w:val="10"/>
        </w:numPr>
        <w:tabs>
          <w:tab w:val="left" w:pos="180"/>
        </w:tabs>
        <w:spacing w:after="0" w:line="240" w:lineRule="auto"/>
        <w:ind w:left="426" w:firstLine="425"/>
        <w:jc w:val="both"/>
        <w:rPr>
          <w:color w:val="000000" w:themeColor="text1"/>
          <w:lang w:val="ru-RU"/>
        </w:rPr>
      </w:pPr>
      <w:r>
        <w:rPr>
          <w:color w:val="000000" w:themeColor="text1"/>
          <w:lang w:val="uk-UA"/>
        </w:rPr>
        <w:t>Додаток</w:t>
      </w:r>
      <w:r w:rsidRPr="005D113C">
        <w:rPr>
          <w:color w:val="000000" w:themeColor="text1"/>
          <w:lang w:val="ru-RU"/>
        </w:rPr>
        <w:t xml:space="preserve"> 7 – </w:t>
      </w:r>
      <w:r>
        <w:rPr>
          <w:color w:val="000000" w:themeColor="text1"/>
          <w:lang w:val="uk-UA"/>
        </w:rPr>
        <w:t>Спис</w:t>
      </w:r>
      <w:r w:rsidR="00570F55">
        <w:rPr>
          <w:color w:val="000000" w:themeColor="text1"/>
          <w:lang w:val="uk-UA"/>
        </w:rPr>
        <w:t>ок</w:t>
      </w:r>
      <w:r>
        <w:rPr>
          <w:color w:val="000000" w:themeColor="text1"/>
          <w:lang w:val="uk-UA"/>
        </w:rPr>
        <w:t xml:space="preserve"> основних працівників, яких буде залучено до виконання проєкту та резюме для залученого персоналу</w:t>
      </w:r>
      <w:r w:rsidRPr="005D113C">
        <w:rPr>
          <w:color w:val="000000" w:themeColor="text1"/>
          <w:lang w:val="ru-RU"/>
        </w:rPr>
        <w:t xml:space="preserve"> </w:t>
      </w:r>
    </w:p>
    <w:p w14:paraId="43DD5A8A" w14:textId="6138D7A8" w:rsidR="007B09FE" w:rsidRPr="00B23C74" w:rsidRDefault="00262029" w:rsidP="7C6BD842">
      <w:pPr>
        <w:pStyle w:val="ListParagraph"/>
        <w:numPr>
          <w:ilvl w:val="0"/>
          <w:numId w:val="10"/>
        </w:numPr>
        <w:tabs>
          <w:tab w:val="left" w:pos="180"/>
        </w:tabs>
        <w:spacing w:after="0" w:line="240" w:lineRule="auto"/>
        <w:ind w:left="426" w:firstLine="425"/>
        <w:jc w:val="both"/>
        <w:rPr>
          <w:color w:val="000000" w:themeColor="text1"/>
        </w:rPr>
      </w:pPr>
      <w:r>
        <w:rPr>
          <w:color w:val="000000" w:themeColor="text1"/>
          <w:lang w:val="uk-UA"/>
        </w:rPr>
        <w:t>Додаток</w:t>
      </w:r>
      <w:r w:rsidRPr="00FD28D3">
        <w:rPr>
          <w:color w:val="000000" w:themeColor="text1"/>
        </w:rPr>
        <w:t xml:space="preserve"> 8 </w:t>
      </w:r>
      <w:r>
        <w:rPr>
          <w:color w:val="000000" w:themeColor="text1"/>
        </w:rPr>
        <w:t>–</w:t>
      </w:r>
      <w:r w:rsidRPr="00FD28D3">
        <w:rPr>
          <w:color w:val="000000" w:themeColor="text1"/>
        </w:rPr>
        <w:t xml:space="preserve"> </w:t>
      </w:r>
      <w:r>
        <w:rPr>
          <w:color w:val="000000" w:themeColor="text1"/>
          <w:lang w:val="uk-UA"/>
        </w:rPr>
        <w:t>Інформаційн</w:t>
      </w:r>
      <w:r w:rsidR="006C60A3">
        <w:rPr>
          <w:color w:val="000000" w:themeColor="text1"/>
          <w:lang w:val="uk-UA"/>
        </w:rPr>
        <w:t>ий</w:t>
      </w:r>
      <w:r>
        <w:rPr>
          <w:color w:val="000000" w:themeColor="text1"/>
          <w:lang w:val="uk-UA"/>
        </w:rPr>
        <w:t xml:space="preserve"> лист</w:t>
      </w:r>
      <w:r w:rsidR="006C60A3">
        <w:rPr>
          <w:color w:val="000000" w:themeColor="text1"/>
          <w:lang w:val="uk-UA"/>
        </w:rPr>
        <w:t>ок</w:t>
      </w:r>
      <w:r>
        <w:rPr>
          <w:color w:val="000000" w:themeColor="text1"/>
          <w:lang w:val="uk-UA"/>
        </w:rPr>
        <w:t xml:space="preserve"> постачальника</w:t>
      </w:r>
      <w:r w:rsidRPr="00FD28D3">
        <w:rPr>
          <w:color w:val="000000" w:themeColor="text1"/>
        </w:rPr>
        <w:t xml:space="preserve"> </w:t>
      </w:r>
    </w:p>
    <w:p w14:paraId="1967F170" w14:textId="77777777" w:rsidR="00262029" w:rsidRPr="00262029" w:rsidRDefault="00262029" w:rsidP="00262029">
      <w:pPr>
        <w:pStyle w:val="ListParagraph"/>
        <w:numPr>
          <w:ilvl w:val="0"/>
          <w:numId w:val="10"/>
        </w:numPr>
        <w:tabs>
          <w:tab w:val="left" w:pos="180"/>
        </w:tabs>
        <w:spacing w:after="0" w:line="240" w:lineRule="auto"/>
        <w:ind w:left="426" w:firstLine="425"/>
        <w:jc w:val="both"/>
        <w:rPr>
          <w:rFonts w:cstheme="minorHAnsi"/>
        </w:rPr>
      </w:pPr>
      <w:r>
        <w:rPr>
          <w:rFonts w:cstheme="minorHAnsi"/>
          <w:color w:val="000000" w:themeColor="text1"/>
          <w:lang w:val="uk-UA"/>
        </w:rPr>
        <w:t>Додаток</w:t>
      </w:r>
      <w:r w:rsidRPr="00FD28D3">
        <w:rPr>
          <w:rFonts w:cstheme="minorHAnsi"/>
          <w:color w:val="000000" w:themeColor="text1"/>
        </w:rPr>
        <w:t xml:space="preserve"> 9 </w:t>
      </w:r>
      <w:r>
        <w:rPr>
          <w:rFonts w:cstheme="minorHAnsi"/>
          <w:color w:val="000000" w:themeColor="text1"/>
        </w:rPr>
        <w:t>–</w:t>
      </w:r>
      <w:r w:rsidRPr="00FD28D3">
        <w:rPr>
          <w:rFonts w:cstheme="minorHAnsi"/>
          <w:color w:val="000000" w:themeColor="text1"/>
        </w:rPr>
        <w:t xml:space="preserve"> </w:t>
      </w:r>
      <w:r>
        <w:rPr>
          <w:rFonts w:cstheme="minorHAnsi"/>
          <w:color w:val="000000" w:themeColor="text1"/>
          <w:lang w:val="uk-UA"/>
        </w:rPr>
        <w:t xml:space="preserve">Декларація про відповідність </w:t>
      </w:r>
    </w:p>
    <w:p w14:paraId="182BDD45" w14:textId="6B3CDFF0" w:rsidR="00772FEF" w:rsidRPr="00262029" w:rsidRDefault="00262029" w:rsidP="00262029">
      <w:pPr>
        <w:pStyle w:val="ListParagraph"/>
        <w:numPr>
          <w:ilvl w:val="0"/>
          <w:numId w:val="10"/>
        </w:numPr>
        <w:tabs>
          <w:tab w:val="left" w:pos="180"/>
        </w:tabs>
        <w:spacing w:after="0" w:line="240" w:lineRule="auto"/>
        <w:ind w:left="426" w:firstLine="425"/>
        <w:jc w:val="both"/>
        <w:rPr>
          <w:rStyle w:val="normaltextrun"/>
          <w:rFonts w:cstheme="minorHAnsi"/>
        </w:rPr>
      </w:pPr>
      <w:r w:rsidRPr="00262029">
        <w:rPr>
          <w:rStyle w:val="normaltextrun"/>
          <w:rFonts w:ascii="Calibri" w:hAnsi="Calibri" w:cs="Calibri"/>
          <w:color w:val="000000"/>
          <w:shd w:val="clear" w:color="auto" w:fill="FFFFFF"/>
          <w:lang w:val="uk-UA"/>
        </w:rPr>
        <w:t>Додаток</w:t>
      </w:r>
      <w:r w:rsidRPr="00262029">
        <w:rPr>
          <w:rStyle w:val="normaltextrun"/>
          <w:rFonts w:ascii="Calibri" w:hAnsi="Calibri" w:cs="Calibri"/>
          <w:color w:val="000000"/>
          <w:shd w:val="clear" w:color="auto" w:fill="FFFFFF"/>
        </w:rPr>
        <w:t xml:space="preserve"> 10 – </w:t>
      </w:r>
      <w:r w:rsidRPr="00262029">
        <w:rPr>
          <w:rStyle w:val="normaltextrun"/>
          <w:rFonts w:ascii="Calibri" w:hAnsi="Calibri" w:cs="Calibri"/>
          <w:color w:val="000000"/>
          <w:shd w:val="clear" w:color="auto" w:fill="FFFFFF"/>
          <w:lang w:val="uk-UA"/>
        </w:rPr>
        <w:t>Оцінка потенціалу ЗСЕН</w:t>
      </w:r>
    </w:p>
    <w:p w14:paraId="5712FB64" w14:textId="77777777" w:rsidR="00262029" w:rsidRPr="00262029" w:rsidRDefault="00262029" w:rsidP="00262029">
      <w:pPr>
        <w:pStyle w:val="ListParagraph"/>
        <w:tabs>
          <w:tab w:val="left" w:pos="180"/>
        </w:tabs>
        <w:spacing w:after="0" w:line="240" w:lineRule="auto"/>
        <w:ind w:left="851"/>
        <w:jc w:val="both"/>
        <w:rPr>
          <w:rFonts w:cstheme="minorHAnsi"/>
        </w:rPr>
      </w:pPr>
    </w:p>
    <w:p w14:paraId="473B03C1" w14:textId="29CC2E97" w:rsidR="008074C8" w:rsidRPr="005D113C" w:rsidRDefault="00262029" w:rsidP="008074C8">
      <w:pPr>
        <w:spacing w:after="0" w:line="240" w:lineRule="auto"/>
        <w:ind w:left="426"/>
        <w:jc w:val="both"/>
        <w:rPr>
          <w:rFonts w:cstheme="minorHAnsi"/>
          <w:color w:val="000000" w:themeColor="text1"/>
          <w:lang w:val="ru-RU"/>
        </w:rPr>
      </w:pPr>
      <w:r>
        <w:rPr>
          <w:rFonts w:cstheme="minorHAnsi"/>
          <w:color w:val="000000" w:themeColor="text1"/>
          <w:lang w:val="uk-UA"/>
        </w:rPr>
        <w:lastRenderedPageBreak/>
        <w:t>Окрім того, Заявники повинні надати таку інформацію про свою організацію:</w:t>
      </w:r>
      <w:r w:rsidR="008074C8" w:rsidRPr="005D113C">
        <w:rPr>
          <w:rFonts w:cstheme="minorHAnsi"/>
          <w:color w:val="000000" w:themeColor="text1"/>
          <w:lang w:val="ru-RU"/>
        </w:rPr>
        <w:t xml:space="preserve"> </w:t>
      </w:r>
    </w:p>
    <w:p w14:paraId="3E0BE246" w14:textId="77777777" w:rsidR="008074C8" w:rsidRPr="005D113C" w:rsidRDefault="008074C8" w:rsidP="008074C8">
      <w:pPr>
        <w:spacing w:after="0" w:line="240" w:lineRule="auto"/>
        <w:ind w:left="426" w:firstLine="425"/>
        <w:jc w:val="both"/>
        <w:rPr>
          <w:rFonts w:cstheme="minorHAnsi"/>
          <w:color w:val="000000" w:themeColor="text1"/>
          <w:highlight w:val="yellow"/>
          <w:lang w:val="ru-RU"/>
        </w:rPr>
      </w:pPr>
    </w:p>
    <w:p w14:paraId="7ADD15A2" w14:textId="5C730120" w:rsidR="00B23C74" w:rsidRPr="00262029" w:rsidRDefault="00B23C74" w:rsidP="00B23C74">
      <w:pPr>
        <w:spacing w:after="0" w:line="240" w:lineRule="auto"/>
        <w:ind w:left="851" w:firstLine="425"/>
        <w:jc w:val="both"/>
        <w:rPr>
          <w:rFonts w:eastAsia="Calibri" w:cstheme="minorHAnsi"/>
          <w:lang w:val="uk-UA"/>
        </w:rPr>
      </w:pPr>
      <w:r w:rsidRPr="005D113C">
        <w:rPr>
          <w:rFonts w:eastAsia="Calibri" w:cstheme="minorHAnsi"/>
          <w:lang w:val="ru-RU"/>
        </w:rPr>
        <w:t xml:space="preserve">- </w:t>
      </w:r>
      <w:r w:rsidR="00262029">
        <w:rPr>
          <w:rFonts w:eastAsia="Calibri" w:cstheme="minorHAnsi"/>
          <w:lang w:val="uk-UA"/>
        </w:rPr>
        <w:t>Статут;</w:t>
      </w:r>
    </w:p>
    <w:p w14:paraId="0E93E523" w14:textId="69545176"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Реєстраційні документи НУО (код ЄДРПОУ, Довідка про реєстрацію та ін.</w:t>
      </w:r>
      <w:r w:rsidRPr="005D113C">
        <w:rPr>
          <w:rFonts w:eastAsia="Calibri" w:cstheme="minorHAnsi"/>
          <w:lang w:val="ru-RU"/>
        </w:rPr>
        <w:t>)</w:t>
      </w:r>
    </w:p>
    <w:p w14:paraId="5ACA17CD" w14:textId="1B994FE6"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Довідка про банківські реквізити</w:t>
      </w:r>
    </w:p>
    <w:p w14:paraId="15FFF422" w14:textId="2BCB0474"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Довідка про неприбутковість</w:t>
      </w:r>
    </w:p>
    <w:p w14:paraId="17457BF8" w14:textId="66AA6360"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 xml:space="preserve">Штатний роспис </w:t>
      </w:r>
    </w:p>
    <w:p w14:paraId="5FB194BC" w14:textId="25660A1D"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Копії фінансових звітів завірених податковими органами за останні два роки</w:t>
      </w:r>
    </w:p>
    <w:p w14:paraId="3AA3E09D" w14:textId="62E6B6A0" w:rsidR="00B23C74" w:rsidRPr="005D113C" w:rsidRDefault="00B23C74" w:rsidP="00B23C74">
      <w:pPr>
        <w:spacing w:after="0" w:line="240" w:lineRule="auto"/>
        <w:ind w:left="851" w:firstLine="425"/>
        <w:jc w:val="both"/>
        <w:rPr>
          <w:rFonts w:eastAsia="Calibri" w:cstheme="minorHAnsi"/>
          <w:lang w:val="ru-RU"/>
        </w:rPr>
      </w:pPr>
      <w:r w:rsidRPr="005D113C">
        <w:rPr>
          <w:rStyle w:val="normaltextrun"/>
          <w:rFonts w:ascii="Calibri" w:hAnsi="Calibri" w:cs="Calibri"/>
          <w:color w:val="000000"/>
          <w:shd w:val="clear" w:color="auto" w:fill="FFFFFF"/>
          <w:lang w:val="ru-RU"/>
        </w:rPr>
        <w:t xml:space="preserve">- </w:t>
      </w:r>
      <w:r w:rsidR="004C32EF">
        <w:rPr>
          <w:rStyle w:val="normaltextrun"/>
          <w:rFonts w:ascii="Calibri" w:hAnsi="Calibri" w:cs="Calibri"/>
          <w:color w:val="000000"/>
          <w:shd w:val="clear" w:color="auto" w:fill="FFFFFF"/>
          <w:lang w:val="uk-UA"/>
        </w:rPr>
        <w:t>Список членів правління з перекладом на англійську</w:t>
      </w:r>
    </w:p>
    <w:p w14:paraId="3BECCB97" w14:textId="20E44014"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62029">
        <w:rPr>
          <w:rFonts w:eastAsia="Calibri" w:cstheme="minorHAnsi"/>
          <w:lang w:val="uk-UA"/>
        </w:rPr>
        <w:t>Політика закупівель</w:t>
      </w:r>
    </w:p>
    <w:p w14:paraId="064B308F" w14:textId="1607859B"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Система моніторингу та оцінки</w:t>
      </w:r>
    </w:p>
    <w:p w14:paraId="0D92831E" w14:textId="7A72F5FA"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Діюча система фінансового контролю</w:t>
      </w:r>
    </w:p>
    <w:p w14:paraId="48BCCCF8" w14:textId="15BAAC8F"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 xml:space="preserve">Поточна </w:t>
      </w:r>
      <w:r w:rsidR="00D60696">
        <w:rPr>
          <w:rFonts w:eastAsia="Calibri" w:cstheme="minorHAnsi"/>
          <w:lang w:val="uk-UA"/>
        </w:rPr>
        <w:t>система</w:t>
      </w:r>
      <w:r w:rsidR="00286E07">
        <w:rPr>
          <w:rFonts w:eastAsia="Calibri" w:cstheme="minorHAnsi"/>
          <w:lang w:val="uk-UA"/>
        </w:rPr>
        <w:t xml:space="preserve"> звітності</w:t>
      </w:r>
    </w:p>
    <w:p w14:paraId="0E103358" w14:textId="46F74708"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Політика бізнес поїздок</w:t>
      </w:r>
    </w:p>
    <w:p w14:paraId="1E8E6401" w14:textId="03154437"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Політика боротьби з шахрайством</w:t>
      </w:r>
    </w:p>
    <w:p w14:paraId="579F3435" w14:textId="3C479BDA"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Політика безпеки</w:t>
      </w:r>
    </w:p>
    <w:p w14:paraId="11A2B7CA" w14:textId="366CACF6"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Кадрова політика</w:t>
      </w:r>
    </w:p>
    <w:p w14:paraId="2A716E64" w14:textId="0980D5B1"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Політика проти насильства за ознакою статі</w:t>
      </w:r>
    </w:p>
    <w:p w14:paraId="5CA4BA08" w14:textId="753E05CF" w:rsidR="00B23C74" w:rsidRPr="005D113C" w:rsidRDefault="00B23C74" w:rsidP="00B23C74">
      <w:pPr>
        <w:spacing w:after="0" w:line="240" w:lineRule="auto"/>
        <w:ind w:left="851" w:firstLine="425"/>
        <w:jc w:val="both"/>
        <w:rPr>
          <w:rFonts w:eastAsia="Calibri" w:cstheme="minorHAnsi"/>
          <w:lang w:val="ru-RU"/>
        </w:rPr>
      </w:pPr>
      <w:r w:rsidRPr="005D113C">
        <w:rPr>
          <w:rFonts w:eastAsia="Calibri" w:cstheme="minorHAnsi"/>
          <w:lang w:val="ru-RU"/>
        </w:rPr>
        <w:t xml:space="preserve">- </w:t>
      </w:r>
      <w:r w:rsidR="00286E07">
        <w:rPr>
          <w:rFonts w:eastAsia="Calibri" w:cstheme="minorHAnsi"/>
          <w:lang w:val="uk-UA"/>
        </w:rPr>
        <w:t>Механізми підзвітності, скарг і зворотного зв</w:t>
      </w:r>
      <w:r w:rsidR="00286E07" w:rsidRPr="005D113C">
        <w:rPr>
          <w:rFonts w:eastAsia="Calibri" w:cstheme="minorHAnsi"/>
          <w:lang w:val="ru-RU"/>
        </w:rPr>
        <w:t>’</w:t>
      </w:r>
      <w:r w:rsidR="00286E07">
        <w:rPr>
          <w:rFonts w:eastAsia="Calibri" w:cstheme="minorHAnsi"/>
          <w:lang w:val="uk-UA"/>
        </w:rPr>
        <w:t>язку</w:t>
      </w:r>
    </w:p>
    <w:p w14:paraId="5456E80C" w14:textId="2490737B" w:rsidR="008074C8" w:rsidRPr="00286E07" w:rsidRDefault="00286E07" w:rsidP="008074C8">
      <w:pPr>
        <w:spacing w:after="0" w:line="240" w:lineRule="auto"/>
        <w:jc w:val="both"/>
        <w:rPr>
          <w:rFonts w:cstheme="minorHAnsi"/>
          <w:lang w:val="uk-UA"/>
        </w:rPr>
      </w:pPr>
      <w:r>
        <w:rPr>
          <w:rFonts w:cstheme="minorHAnsi"/>
          <w:lang w:val="uk-UA"/>
        </w:rPr>
        <w:tab/>
      </w:r>
    </w:p>
    <w:p w14:paraId="79761F86" w14:textId="3A141A37" w:rsidR="008074C8" w:rsidRPr="00381CBC" w:rsidRDefault="00381CBC" w:rsidP="003D0AD7">
      <w:pPr>
        <w:pStyle w:val="ListParagraph"/>
        <w:spacing w:after="0" w:line="240" w:lineRule="auto"/>
        <w:ind w:left="426" w:firstLine="141"/>
        <w:jc w:val="both"/>
        <w:rPr>
          <w:lang w:val="uk-UA"/>
        </w:rPr>
      </w:pPr>
      <w:r w:rsidRPr="00381CBC">
        <w:rPr>
          <w:rStyle w:val="ui-provider"/>
          <w:lang w:val="uk-UA"/>
        </w:rPr>
        <w:t xml:space="preserve">Усі документи повинні бути надані в електронних копіях з печаткою організації, а також </w:t>
      </w:r>
      <w:r>
        <w:rPr>
          <w:rStyle w:val="ui-provider"/>
          <w:lang w:val="uk-UA"/>
        </w:rPr>
        <w:t>штампом</w:t>
      </w:r>
      <w:r w:rsidRPr="00381CBC">
        <w:rPr>
          <w:rStyle w:val="ui-provider"/>
          <w:lang w:val="uk-UA"/>
        </w:rPr>
        <w:t xml:space="preserve"> «Копія вірна».</w:t>
      </w:r>
      <w:r w:rsidRPr="00381CBC">
        <w:rPr>
          <w:rStyle w:val="ui-provider"/>
          <w:lang w:val="ru-RU"/>
        </w:rPr>
        <w:t xml:space="preserve"> </w:t>
      </w:r>
      <w:r w:rsidR="00286E07" w:rsidRPr="00381CBC">
        <w:rPr>
          <w:rStyle w:val="ui-provider"/>
          <w:lang w:val="uk-UA"/>
        </w:rPr>
        <w:t>МОМ залишає за собою право запитувати додаткові документи, які потенційно можуть знадобитися для оцінки на основі вимог Донора та будь-яких інших факторів.</w:t>
      </w:r>
    </w:p>
    <w:p w14:paraId="5F8DECB9" w14:textId="77777777" w:rsidR="00772FEF" w:rsidRPr="00381CBC" w:rsidRDefault="00772FEF" w:rsidP="00A54274">
      <w:pPr>
        <w:pStyle w:val="ListParagraph"/>
        <w:spacing w:after="0" w:line="240" w:lineRule="auto"/>
        <w:ind w:left="426" w:firstLine="425"/>
        <w:jc w:val="both"/>
        <w:rPr>
          <w:rFonts w:cstheme="minorHAnsi"/>
          <w:lang w:val="uk-UA"/>
        </w:rPr>
      </w:pPr>
    </w:p>
    <w:p w14:paraId="6ACE2E06" w14:textId="0F54C46B" w:rsidR="008074C8" w:rsidRPr="008079E6" w:rsidRDefault="008074C8" w:rsidP="00CB5FA7">
      <w:pPr>
        <w:spacing w:after="0" w:line="240" w:lineRule="auto"/>
        <w:ind w:left="426"/>
        <w:rPr>
          <w:lang w:val="uk-UA"/>
        </w:rPr>
      </w:pPr>
      <w:r w:rsidRPr="005D113C">
        <w:rPr>
          <w:lang w:val="ru-RU"/>
        </w:rPr>
        <w:t xml:space="preserve">14.7 </w:t>
      </w:r>
      <w:r w:rsidR="00286E07" w:rsidRPr="00B86F49">
        <w:rPr>
          <w:color w:val="000000"/>
          <w:lang w:val="uk-UA"/>
        </w:rPr>
        <w:t>Запит на пояснення будь-якої частини Запиту Щодо Підтвердження Зацікавленості необхідно надіслати письмово на дану адресу:</w:t>
      </w:r>
      <w:r w:rsidR="00286E07" w:rsidRPr="00B86F49">
        <w:rPr>
          <w:lang w:val="uk-UA"/>
        </w:rPr>
        <w:t xml:space="preserve"> </w:t>
      </w:r>
      <w:r w:rsidR="00B23C74" w:rsidRPr="00B23C74">
        <w:rPr>
          <w:rFonts w:cstheme="minorHAnsi"/>
          <w:b/>
          <w:bCs/>
        </w:rPr>
        <w:t>smukr</w:t>
      </w:r>
      <w:r w:rsidR="00B23C74" w:rsidRPr="005D113C">
        <w:rPr>
          <w:rFonts w:cstheme="minorHAnsi"/>
          <w:b/>
          <w:bCs/>
          <w:lang w:val="ru-RU"/>
        </w:rPr>
        <w:t>_</w:t>
      </w:r>
      <w:r w:rsidR="00B23C74" w:rsidRPr="00B23C74">
        <w:rPr>
          <w:rFonts w:cstheme="minorHAnsi"/>
          <w:b/>
          <w:bCs/>
        </w:rPr>
        <w:t>iom</w:t>
      </w:r>
      <w:r w:rsidR="00B23C74" w:rsidRPr="005D113C">
        <w:rPr>
          <w:rFonts w:cstheme="minorHAnsi"/>
          <w:b/>
          <w:bCs/>
          <w:lang w:val="ru-RU"/>
        </w:rPr>
        <w:t>_</w:t>
      </w:r>
      <w:r w:rsidR="00B23C74" w:rsidRPr="00B23C74">
        <w:rPr>
          <w:rFonts w:cstheme="minorHAnsi"/>
          <w:b/>
          <w:bCs/>
        </w:rPr>
        <w:t>ippt</w:t>
      </w:r>
      <w:r w:rsidR="00B23C74" w:rsidRPr="005D113C">
        <w:rPr>
          <w:rFonts w:cstheme="minorHAnsi"/>
          <w:b/>
          <w:bCs/>
          <w:lang w:val="ru-RU"/>
        </w:rPr>
        <w:t>@</w:t>
      </w:r>
      <w:r w:rsidR="00B23C74" w:rsidRPr="00B23C74">
        <w:rPr>
          <w:rFonts w:cstheme="minorHAnsi"/>
          <w:b/>
          <w:bCs/>
        </w:rPr>
        <w:t>iom</w:t>
      </w:r>
      <w:r w:rsidR="00B23C74" w:rsidRPr="005D113C">
        <w:rPr>
          <w:rFonts w:cstheme="minorHAnsi"/>
          <w:b/>
          <w:bCs/>
          <w:lang w:val="ru-RU"/>
        </w:rPr>
        <w:t>.</w:t>
      </w:r>
      <w:r w:rsidR="00B23C74" w:rsidRPr="00B23C74">
        <w:rPr>
          <w:rFonts w:cstheme="minorHAnsi"/>
          <w:b/>
          <w:bCs/>
        </w:rPr>
        <w:t>int</w:t>
      </w:r>
      <w:r w:rsidR="00B23C74" w:rsidRPr="005D113C">
        <w:rPr>
          <w:rFonts w:cstheme="minorHAnsi"/>
          <w:b/>
          <w:bCs/>
          <w:lang w:val="ru-RU"/>
        </w:rPr>
        <w:t xml:space="preserve"> </w:t>
      </w:r>
      <w:r w:rsidR="00286E07" w:rsidRPr="00B86F49">
        <w:rPr>
          <w:color w:val="000000"/>
          <w:lang w:val="uk-UA"/>
        </w:rPr>
        <w:t xml:space="preserve">принаймні за 3 календарні дні до вказаного кінцевого терміну </w:t>
      </w:r>
      <w:r w:rsidR="00D82FDD" w:rsidRPr="00B86F49">
        <w:rPr>
          <w:color w:val="000000"/>
          <w:lang w:val="uk-UA"/>
        </w:rPr>
        <w:t>подання Заявок</w:t>
      </w:r>
      <w:r w:rsidR="00286E07" w:rsidRPr="00B86F49">
        <w:rPr>
          <w:color w:val="000000"/>
          <w:lang w:val="uk-UA"/>
        </w:rPr>
        <w:t>. В темі електронного листа має бути зазначено наступне:</w:t>
      </w:r>
    </w:p>
    <w:p w14:paraId="7D2A7A97" w14:textId="77777777" w:rsidR="008074C8" w:rsidRPr="008079E6" w:rsidRDefault="008074C8" w:rsidP="008074C8">
      <w:pPr>
        <w:spacing w:after="0" w:line="240" w:lineRule="auto"/>
        <w:ind w:left="426"/>
        <w:rPr>
          <w:b/>
          <w:bCs/>
          <w:i/>
          <w:iCs/>
          <w:highlight w:val="yellow"/>
          <w:lang w:val="uk-UA"/>
        </w:rPr>
      </w:pPr>
    </w:p>
    <w:p w14:paraId="19403B5C" w14:textId="2B5A885D" w:rsidR="00DB074F" w:rsidRDefault="00DB074F" w:rsidP="7DD9120C">
      <w:pPr>
        <w:spacing w:after="0" w:line="240" w:lineRule="auto"/>
        <w:jc w:val="center"/>
        <w:rPr>
          <w:b/>
          <w:bCs/>
          <w:i/>
          <w:iCs/>
          <w:lang w:val="uk-UA"/>
        </w:rPr>
      </w:pPr>
      <w:r w:rsidRPr="00DB074F">
        <w:rPr>
          <w:b/>
          <w:bCs/>
          <w:i/>
          <w:iCs/>
          <w:lang w:val="uk-UA"/>
        </w:rPr>
        <w:t xml:space="preserve">UA10-2024-IP29 </w:t>
      </w:r>
      <w:r w:rsidRPr="008079E6">
        <w:rPr>
          <w:b/>
          <w:bCs/>
          <w:i/>
          <w:iCs/>
          <w:lang w:val="uk-UA"/>
        </w:rPr>
        <w:t xml:space="preserve">– </w:t>
      </w:r>
      <w:r w:rsidR="005B34A9" w:rsidRPr="005B34A9">
        <w:rPr>
          <w:b/>
          <w:bCs/>
          <w:i/>
          <w:iCs/>
          <w:lang w:val="uk-UA"/>
        </w:rPr>
        <w:t>Життэздатність+</w:t>
      </w:r>
      <w:r w:rsidR="7249C24B" w:rsidRPr="008079E6">
        <w:rPr>
          <w:b/>
          <w:bCs/>
          <w:i/>
          <w:iCs/>
          <w:lang w:val="uk-UA"/>
        </w:rPr>
        <w:t xml:space="preserve">: економічна інтеграція внутрішньо </w:t>
      </w:r>
    </w:p>
    <w:p w14:paraId="0C60E011" w14:textId="4FA2B3A8" w:rsidR="00B23C74" w:rsidRPr="008079E6" w:rsidRDefault="7249C24B" w:rsidP="7DD9120C">
      <w:pPr>
        <w:spacing w:after="0" w:line="240" w:lineRule="auto"/>
        <w:jc w:val="center"/>
        <w:rPr>
          <w:i/>
          <w:iCs/>
          <w:lang w:val="uk-UA"/>
        </w:rPr>
      </w:pPr>
      <w:r w:rsidRPr="008079E6">
        <w:rPr>
          <w:b/>
          <w:bCs/>
          <w:i/>
          <w:iCs/>
          <w:lang w:val="uk-UA"/>
        </w:rPr>
        <w:t>переміщених осіб та постраждалих від війни</w:t>
      </w:r>
      <w:r w:rsidRPr="7DD9120C">
        <w:rPr>
          <w:b/>
          <w:bCs/>
          <w:i/>
          <w:iCs/>
          <w:lang w:val="uk-UA"/>
        </w:rPr>
        <w:t xml:space="preserve"> </w:t>
      </w:r>
      <w:r w:rsidRPr="7DD9120C">
        <w:rPr>
          <w:rFonts w:eastAsia="Calibri"/>
          <w:i/>
          <w:iCs/>
          <w:lang w:val="uk-UA"/>
        </w:rPr>
        <w:t>-</w:t>
      </w:r>
      <w:r w:rsidRPr="008079E6">
        <w:rPr>
          <w:i/>
          <w:iCs/>
          <w:lang w:val="uk-UA"/>
        </w:rPr>
        <w:t xml:space="preserve"> [</w:t>
      </w:r>
      <w:r w:rsidRPr="7DD9120C">
        <w:rPr>
          <w:i/>
          <w:iCs/>
          <w:lang w:val="uk-UA"/>
        </w:rPr>
        <w:t>Назва НУО</w:t>
      </w:r>
      <w:r w:rsidRPr="008079E6">
        <w:rPr>
          <w:i/>
          <w:iCs/>
          <w:lang w:val="uk-UA"/>
        </w:rPr>
        <w:t>]</w:t>
      </w:r>
    </w:p>
    <w:p w14:paraId="41830911" w14:textId="2D6926DE" w:rsidR="00B23C74" w:rsidRPr="008079E6" w:rsidRDefault="005B34A9" w:rsidP="7DD9120C">
      <w:pPr>
        <w:spacing w:after="0" w:line="240" w:lineRule="auto"/>
        <w:ind w:left="426"/>
        <w:jc w:val="center"/>
        <w:rPr>
          <w:i/>
          <w:iCs/>
          <w:lang w:val="uk-UA"/>
        </w:rPr>
      </w:pPr>
      <w:r>
        <w:rPr>
          <w:i/>
          <w:iCs/>
          <w:lang w:val="uk-UA"/>
        </w:rPr>
        <w:t xml:space="preserve"> </w:t>
      </w:r>
    </w:p>
    <w:p w14:paraId="0FB8E7C8" w14:textId="634CCB4F" w:rsidR="007B09FE" w:rsidRPr="005D113C" w:rsidRDefault="00286E07" w:rsidP="004F13D3">
      <w:pPr>
        <w:pStyle w:val="ListParagraph"/>
        <w:numPr>
          <w:ilvl w:val="1"/>
          <w:numId w:val="4"/>
        </w:numPr>
        <w:spacing w:after="0" w:line="240" w:lineRule="auto"/>
        <w:ind w:left="426" w:firstLine="0"/>
        <w:jc w:val="both"/>
        <w:rPr>
          <w:rFonts w:eastAsiaTheme="minorEastAsia" w:cstheme="minorHAnsi"/>
          <w:color w:val="000000" w:themeColor="text1"/>
          <w:lang w:val="ru-RU"/>
        </w:rPr>
      </w:pPr>
      <w:r>
        <w:rPr>
          <w:rFonts w:cstheme="minorHAnsi"/>
          <w:lang w:val="uk-UA"/>
        </w:rPr>
        <w:t>МОМ надасть письмову відповідь на запити про роз</w:t>
      </w:r>
      <w:r w:rsidRPr="005D113C">
        <w:rPr>
          <w:rFonts w:cstheme="minorHAnsi"/>
          <w:lang w:val="ru-RU"/>
        </w:rPr>
        <w:t>’</w:t>
      </w:r>
      <w:r>
        <w:rPr>
          <w:rFonts w:cstheme="minorHAnsi"/>
          <w:lang w:val="uk-UA"/>
        </w:rPr>
        <w:t xml:space="preserve">яснення, отримані не пізніше, ніж за 3 дні до кінцевого терміну подання заявок. МОМ поширюватиме питання/запити на пояснення та власні відповіді </w:t>
      </w:r>
      <w:r w:rsidR="008C7A45">
        <w:rPr>
          <w:rFonts w:cstheme="minorHAnsi"/>
          <w:lang w:val="uk-UA"/>
        </w:rPr>
        <w:t>через</w:t>
      </w:r>
      <w:r>
        <w:rPr>
          <w:rFonts w:cstheme="minorHAnsi"/>
          <w:lang w:val="uk-UA"/>
        </w:rPr>
        <w:t xml:space="preserve"> усіх Виконавчих Партнерів. </w:t>
      </w:r>
    </w:p>
    <w:p w14:paraId="43A099AE" w14:textId="024A2BC5" w:rsidR="007B09FE" w:rsidRPr="005D113C" w:rsidRDefault="0050057C" w:rsidP="00B23C74">
      <w:pPr>
        <w:pStyle w:val="ListParagraph"/>
        <w:numPr>
          <w:ilvl w:val="1"/>
          <w:numId w:val="4"/>
        </w:numPr>
        <w:spacing w:after="0" w:line="240" w:lineRule="auto"/>
        <w:ind w:left="426" w:firstLine="41"/>
        <w:jc w:val="both"/>
        <w:rPr>
          <w:rFonts w:cstheme="minorHAnsi"/>
          <w:color w:val="000000" w:themeColor="text1"/>
          <w:lang w:val="ru-RU"/>
        </w:rPr>
      </w:pPr>
      <w:r>
        <w:rPr>
          <w:rFonts w:cstheme="minorHAnsi"/>
          <w:lang w:val="uk-UA"/>
        </w:rPr>
        <w:t>Потрібно надати детальний опис того, як вимоги, зазначені у Запиті Щодо Підтвердження Зацікавленості, відповідатимуть здібностям, досвіду, знанням та досвіду Виконавчих Партнерів</w:t>
      </w:r>
      <w:r w:rsidR="00713078" w:rsidRPr="005D113C">
        <w:rPr>
          <w:rFonts w:cstheme="minorHAnsi"/>
          <w:lang w:val="ru-RU"/>
        </w:rPr>
        <w:t>.</w:t>
      </w:r>
    </w:p>
    <w:p w14:paraId="033480A1" w14:textId="5D74A62D" w:rsidR="007B09FE" w:rsidRPr="005D113C" w:rsidRDefault="0050057C" w:rsidP="00B23C74">
      <w:pPr>
        <w:pStyle w:val="ListParagraph"/>
        <w:numPr>
          <w:ilvl w:val="1"/>
          <w:numId w:val="4"/>
        </w:numPr>
        <w:spacing w:after="0" w:line="240" w:lineRule="auto"/>
        <w:ind w:left="426" w:firstLine="41"/>
        <w:jc w:val="both"/>
        <w:rPr>
          <w:rFonts w:cstheme="minorHAnsi"/>
          <w:color w:val="000000" w:themeColor="text1"/>
          <w:lang w:val="ru-RU"/>
        </w:rPr>
      </w:pPr>
      <w:r>
        <w:rPr>
          <w:rFonts w:cstheme="minorHAnsi"/>
          <w:lang w:val="uk-UA"/>
        </w:rPr>
        <w:t xml:space="preserve">Заявка має подаватися англійською та українською мовами та у форматі, встановленому МОМ в рамках цього ЗПЗ. Необхідно надати всю необхідну інформацію, відповідаючи чітко та стисло на всі викладені моменти. Будь-яка заявка, яка не повністю та всебічно відповідає вимогам цього ЗПЗ може бути відхилена. </w:t>
      </w:r>
    </w:p>
    <w:p w14:paraId="103760DB" w14:textId="1E6C38EB" w:rsidR="007B09FE" w:rsidRPr="005D113C" w:rsidRDefault="0050057C" w:rsidP="00B23C74">
      <w:pPr>
        <w:pStyle w:val="ListParagraph"/>
        <w:numPr>
          <w:ilvl w:val="1"/>
          <w:numId w:val="4"/>
        </w:numPr>
        <w:spacing w:after="0" w:line="240" w:lineRule="auto"/>
        <w:ind w:left="426" w:firstLine="41"/>
        <w:jc w:val="both"/>
        <w:rPr>
          <w:rFonts w:cstheme="minorHAnsi"/>
          <w:color w:val="000000" w:themeColor="text1"/>
          <w:lang w:val="ru-RU"/>
        </w:rPr>
      </w:pPr>
      <w:r>
        <w:rPr>
          <w:rFonts w:cstheme="minorHAnsi"/>
          <w:lang w:val="uk-UA"/>
        </w:rPr>
        <w:t>Документ заявки має містити наступне:</w:t>
      </w:r>
    </w:p>
    <w:p w14:paraId="378B6629" w14:textId="5F9C8CC9" w:rsidR="007B09FE" w:rsidRPr="00DC4407" w:rsidRDefault="0050057C" w:rsidP="00BD4200">
      <w:pPr>
        <w:pStyle w:val="ListParagraph"/>
        <w:numPr>
          <w:ilvl w:val="1"/>
          <w:numId w:val="1"/>
        </w:numPr>
        <w:spacing w:after="0" w:line="240" w:lineRule="auto"/>
        <w:ind w:left="1418" w:firstLine="425"/>
        <w:contextualSpacing w:val="0"/>
        <w:jc w:val="both"/>
        <w:rPr>
          <w:rFonts w:cstheme="minorHAnsi"/>
        </w:rPr>
      </w:pPr>
      <w:r>
        <w:rPr>
          <w:rFonts w:cstheme="minorHAnsi"/>
          <w:lang w:val="uk-UA"/>
        </w:rPr>
        <w:t>Супровідний лист</w:t>
      </w:r>
      <w:r w:rsidR="006352BE" w:rsidRPr="00DC4407">
        <w:rPr>
          <w:rFonts w:cstheme="minorHAnsi"/>
        </w:rPr>
        <w:t>.</w:t>
      </w:r>
    </w:p>
    <w:p w14:paraId="79DB1100" w14:textId="63C5C074" w:rsidR="007B09FE" w:rsidRPr="005D113C" w:rsidRDefault="0050057C" w:rsidP="00BD4200">
      <w:pPr>
        <w:pStyle w:val="ListParagraph"/>
        <w:numPr>
          <w:ilvl w:val="1"/>
          <w:numId w:val="1"/>
        </w:numPr>
        <w:spacing w:after="0" w:line="240" w:lineRule="auto"/>
        <w:ind w:left="1418" w:firstLine="425"/>
        <w:contextualSpacing w:val="0"/>
        <w:jc w:val="both"/>
        <w:rPr>
          <w:rFonts w:cstheme="minorHAnsi"/>
          <w:lang w:val="ru-RU"/>
        </w:rPr>
      </w:pPr>
      <w:r>
        <w:rPr>
          <w:rFonts w:cstheme="minorHAnsi"/>
          <w:lang w:val="uk-UA"/>
        </w:rPr>
        <w:t>Повний пакет документів заявки, оформлений належним чином, як зазначено у пункті 14.6, підписаний на всіх сторінках уповноваженим представником Виконавчого Партнера; та</w:t>
      </w:r>
    </w:p>
    <w:p w14:paraId="64283298" w14:textId="671E8FEB" w:rsidR="007B09FE" w:rsidRPr="00D74CE3" w:rsidRDefault="0050057C" w:rsidP="00BD4200">
      <w:pPr>
        <w:pStyle w:val="ListParagraph"/>
        <w:numPr>
          <w:ilvl w:val="1"/>
          <w:numId w:val="1"/>
        </w:numPr>
        <w:spacing w:after="0" w:line="240" w:lineRule="auto"/>
        <w:ind w:left="1418" w:firstLine="425"/>
        <w:contextualSpacing w:val="0"/>
        <w:jc w:val="both"/>
        <w:rPr>
          <w:rFonts w:cstheme="minorHAnsi"/>
          <w:lang w:val="ru-RU"/>
        </w:rPr>
      </w:pPr>
      <w:r>
        <w:rPr>
          <w:rFonts w:cstheme="minorHAnsi"/>
          <w:lang w:val="uk-UA"/>
        </w:rPr>
        <w:t>Будь-які інші відповідні документи</w:t>
      </w:r>
    </w:p>
    <w:p w14:paraId="2C7B06F6" w14:textId="15C50978" w:rsidR="00DD242C" w:rsidRPr="005D113C" w:rsidRDefault="00DD242C" w:rsidP="00BD4200">
      <w:pPr>
        <w:pStyle w:val="ListParagraph"/>
        <w:numPr>
          <w:ilvl w:val="1"/>
          <w:numId w:val="4"/>
        </w:numPr>
        <w:spacing w:after="0" w:line="240" w:lineRule="auto"/>
        <w:ind w:left="426" w:firstLine="141"/>
        <w:jc w:val="both"/>
        <w:rPr>
          <w:rFonts w:cstheme="minorHAnsi"/>
          <w:lang w:val="ru-RU"/>
        </w:rPr>
      </w:pPr>
      <w:r w:rsidRPr="00B86F49">
        <w:rPr>
          <w:color w:val="000000"/>
          <w:lang w:val="uk-UA"/>
        </w:rPr>
        <w:t>Заявки можуть бути змінені або відкликані в письмовій формі до часу кінцевого терміну, вказаного в цьому Запиті Щодо Підтвердження Зацікавленості.</w:t>
      </w:r>
      <w:r w:rsidR="00371E6B">
        <w:rPr>
          <w:color w:val="000000"/>
          <w:lang w:val="uk-UA"/>
        </w:rPr>
        <w:t xml:space="preserve"> </w:t>
      </w:r>
      <w:r w:rsidRPr="00B86F49">
        <w:rPr>
          <w:color w:val="000000"/>
          <w:lang w:val="uk-UA"/>
        </w:rPr>
        <w:t>Заявки не можуть бути змінені або відкликані після закінчення терміну подання Заявок.</w:t>
      </w:r>
    </w:p>
    <w:p w14:paraId="645C16B3" w14:textId="1F62B860" w:rsidR="007B09FE" w:rsidRPr="005D113C" w:rsidRDefault="007B09FE" w:rsidP="00BD4200">
      <w:pPr>
        <w:pStyle w:val="ListParagraph"/>
        <w:numPr>
          <w:ilvl w:val="1"/>
          <w:numId w:val="4"/>
        </w:numPr>
        <w:spacing w:after="0" w:line="240" w:lineRule="auto"/>
        <w:ind w:left="426" w:firstLine="141"/>
        <w:jc w:val="both"/>
        <w:rPr>
          <w:rFonts w:cstheme="minorHAnsi"/>
          <w:lang w:val="ru-RU"/>
        </w:rPr>
      </w:pPr>
      <w:r w:rsidRPr="00DD242C">
        <w:rPr>
          <w:rFonts w:cstheme="minorHAnsi"/>
        </w:rPr>
        <w:t>The</w:t>
      </w:r>
      <w:r w:rsidRPr="005D113C">
        <w:rPr>
          <w:rFonts w:cstheme="minorHAnsi"/>
          <w:lang w:val="ru-RU"/>
        </w:rPr>
        <w:t xml:space="preserve"> </w:t>
      </w:r>
      <w:r w:rsidR="00DD242C" w:rsidRPr="00DD242C">
        <w:rPr>
          <w:color w:val="000000"/>
          <w:lang w:val="uk-UA"/>
        </w:rPr>
        <w:t xml:space="preserve">Виконавчий Партнер несе всі витрати, пов’язані з підготовкою та поданням заявки, і МОМ ні в якому разі не несе відповідальності за понесені витрати. </w:t>
      </w:r>
    </w:p>
    <w:p w14:paraId="3BDFB642" w14:textId="01CC5D66" w:rsidR="007B09FE" w:rsidRPr="005D113C" w:rsidRDefault="00DD242C" w:rsidP="00BD4200">
      <w:pPr>
        <w:pStyle w:val="ListParagraph"/>
        <w:numPr>
          <w:ilvl w:val="1"/>
          <w:numId w:val="4"/>
        </w:numPr>
        <w:spacing w:after="0" w:line="240" w:lineRule="auto"/>
        <w:ind w:left="426" w:firstLine="141"/>
        <w:jc w:val="both"/>
        <w:rPr>
          <w:rFonts w:cstheme="minorHAnsi"/>
          <w:lang w:val="ru-RU"/>
        </w:rPr>
      </w:pPr>
      <w:r>
        <w:rPr>
          <w:rFonts w:cstheme="minorHAnsi"/>
          <w:lang w:val="uk-UA"/>
        </w:rPr>
        <w:t>МОМ за жодних умов не вимагатиме плати за подання Заявки у Виконавчих Партнерів</w:t>
      </w:r>
      <w:r w:rsidR="007B09FE" w:rsidRPr="005D113C">
        <w:rPr>
          <w:rFonts w:cstheme="minorHAnsi"/>
          <w:lang w:val="ru-RU"/>
        </w:rPr>
        <w:t>.</w:t>
      </w:r>
    </w:p>
    <w:p w14:paraId="105FC4AA" w14:textId="62B037CA" w:rsidR="007B09FE" w:rsidRPr="005D113C" w:rsidRDefault="00DD242C" w:rsidP="00BD4200">
      <w:pPr>
        <w:pStyle w:val="ListParagraph"/>
        <w:numPr>
          <w:ilvl w:val="1"/>
          <w:numId w:val="4"/>
        </w:numPr>
        <w:spacing w:after="0" w:line="240" w:lineRule="auto"/>
        <w:ind w:left="426" w:firstLine="141"/>
        <w:jc w:val="both"/>
        <w:rPr>
          <w:rFonts w:cstheme="minorHAnsi"/>
          <w:lang w:val="ru-RU"/>
        </w:rPr>
      </w:pPr>
      <w:r w:rsidRPr="00B86F49">
        <w:rPr>
          <w:color w:val="000000"/>
          <w:lang w:val="uk-UA"/>
        </w:rPr>
        <w:t>Уся інформація, надана в письмовій формі або передана усно Виконавчим Партнерам щодо цього ЗПЗ, повинна розглядатися як суворо конфіденційна. Виконавчий Партнер не повинен передавати та розголошувати цю інформацію будь-якій третій стороні без попереднього письмового дозволу МОМ. Це зобов'язання залишаються після завершення процесу відбору, незалежно від того, чи є Заявка Виконавчого Партнера успішною.</w:t>
      </w:r>
    </w:p>
    <w:p w14:paraId="30FDD939" w14:textId="77777777" w:rsidR="00375190" w:rsidRPr="005D113C" w:rsidRDefault="00375190" w:rsidP="00BD4200">
      <w:pPr>
        <w:pStyle w:val="ListParagraph"/>
        <w:numPr>
          <w:ilvl w:val="1"/>
          <w:numId w:val="4"/>
        </w:numPr>
        <w:spacing w:after="0" w:line="240" w:lineRule="auto"/>
        <w:ind w:left="426" w:firstLine="141"/>
        <w:jc w:val="both"/>
        <w:rPr>
          <w:rFonts w:cstheme="minorHAnsi"/>
          <w:lang w:val="ru-RU"/>
        </w:rPr>
      </w:pPr>
      <w:r w:rsidRPr="00B86F49">
        <w:rPr>
          <w:color w:val="000000"/>
          <w:lang w:val="uk-UA"/>
        </w:rPr>
        <w:lastRenderedPageBreak/>
        <w:t>Уся інформація, що потрапляє до МОМ (або інформація, що позначена  як службова/конфіденційна/фінансова) від Виконавчого Партнера, вважається суворо конфіденційною та будь-які персональні дані відповідно до Принципів захисту інформації МОМ.</w:t>
      </w:r>
    </w:p>
    <w:p w14:paraId="7152A0C1" w14:textId="2F497AEE" w:rsidR="007B09FE" w:rsidRPr="005D113C" w:rsidRDefault="00375190" w:rsidP="00BD4200">
      <w:pPr>
        <w:pStyle w:val="ListParagraph"/>
        <w:numPr>
          <w:ilvl w:val="1"/>
          <w:numId w:val="4"/>
        </w:numPr>
        <w:spacing w:after="0" w:line="240" w:lineRule="auto"/>
        <w:ind w:left="426" w:firstLine="141"/>
        <w:jc w:val="both"/>
        <w:rPr>
          <w:rFonts w:cstheme="minorHAnsi"/>
          <w:lang w:val="ru-RU"/>
        </w:rPr>
      </w:pPr>
      <w:r w:rsidRPr="00375190">
        <w:rPr>
          <w:color w:val="000000"/>
          <w:lang w:val="uk-UA"/>
        </w:rPr>
        <w:t>Виконавчий Партнер, подаючи заявку, надає згоду МОМ на обмін інформацією з відповідальними особами для оцінювання та управління Заявкою</w:t>
      </w:r>
      <w:r w:rsidR="007B09FE" w:rsidRPr="005D113C">
        <w:rPr>
          <w:rFonts w:cstheme="minorHAnsi"/>
          <w:lang w:val="ru-RU"/>
        </w:rPr>
        <w:t>.</w:t>
      </w:r>
    </w:p>
    <w:p w14:paraId="09EE0008" w14:textId="7F41FC6D" w:rsidR="007B09FE" w:rsidRPr="005D113C" w:rsidRDefault="00375190" w:rsidP="00BD4200">
      <w:pPr>
        <w:pStyle w:val="ListParagraph"/>
        <w:numPr>
          <w:ilvl w:val="1"/>
          <w:numId w:val="4"/>
        </w:numPr>
        <w:spacing w:after="0" w:line="240" w:lineRule="auto"/>
        <w:ind w:left="426" w:firstLine="141"/>
        <w:jc w:val="both"/>
        <w:rPr>
          <w:rFonts w:cstheme="minorHAnsi"/>
          <w:lang w:val="ru-RU"/>
        </w:rPr>
      </w:pPr>
      <w:r w:rsidRPr="00B86F49">
        <w:rPr>
          <w:color w:val="000000"/>
          <w:lang w:val="uk-UA"/>
        </w:rPr>
        <w:t>МОМ залишає за собою право приймати або відхиляти будь-яку Заявку, а також анулювати процес відбору та відхилити всі Заявки у будь-який час, і таким чином не несе жодної відповідальності перед відповідними Виконавчими Партнерами та не має  жодного обов’язку пояснювати свої дії</w:t>
      </w:r>
      <w:r w:rsidR="007B09FE" w:rsidRPr="005D113C">
        <w:rPr>
          <w:rFonts w:cstheme="minorHAnsi"/>
          <w:lang w:val="ru-RU"/>
        </w:rPr>
        <w:t>.</w:t>
      </w:r>
    </w:p>
    <w:p w14:paraId="0F061AE0" w14:textId="3C368B4E" w:rsidR="005D33B7" w:rsidRPr="005D113C" w:rsidRDefault="00375190" w:rsidP="00BD4200">
      <w:pPr>
        <w:pStyle w:val="ListParagraph"/>
        <w:numPr>
          <w:ilvl w:val="1"/>
          <w:numId w:val="4"/>
        </w:numPr>
        <w:ind w:left="426" w:firstLine="141"/>
        <w:jc w:val="both"/>
        <w:rPr>
          <w:rFonts w:cstheme="minorHAnsi"/>
          <w:lang w:val="ru-RU"/>
        </w:rPr>
      </w:pPr>
      <w:r>
        <w:rPr>
          <w:rFonts w:cstheme="minorHAnsi"/>
          <w:lang w:val="uk-UA"/>
        </w:rPr>
        <w:t xml:space="preserve">Партнери можуть використовувати платформу МОМ </w:t>
      </w:r>
      <w:hyperlink r:id="rId12" w:history="1">
        <w:r>
          <w:rPr>
            <w:rStyle w:val="Hyperlink"/>
            <w:rFonts w:cstheme="minorHAnsi"/>
            <w:color w:val="6666FF" w:themeColor="hyperlink" w:themeTint="99"/>
          </w:rPr>
          <w:t>IOM</w:t>
        </w:r>
        <w:r w:rsidRPr="005D113C">
          <w:rPr>
            <w:rStyle w:val="Hyperlink"/>
            <w:rFonts w:cstheme="minorHAnsi"/>
            <w:color w:val="6666FF" w:themeColor="hyperlink" w:themeTint="99"/>
            <w:lang w:val="ru-RU"/>
          </w:rPr>
          <w:t>'</w:t>
        </w:r>
        <w:r>
          <w:rPr>
            <w:rStyle w:val="Hyperlink"/>
            <w:rFonts w:cstheme="minorHAnsi"/>
            <w:color w:val="6666FF" w:themeColor="hyperlink" w:themeTint="99"/>
          </w:rPr>
          <w:t>s</w:t>
        </w:r>
        <w:r w:rsidRPr="005D113C">
          <w:rPr>
            <w:rStyle w:val="Hyperlink"/>
            <w:rFonts w:cstheme="minorHAnsi"/>
            <w:color w:val="6666FF" w:themeColor="hyperlink" w:themeTint="99"/>
            <w:lang w:val="ru-RU"/>
          </w:rPr>
          <w:t xml:space="preserve"> </w:t>
        </w:r>
        <w:r>
          <w:rPr>
            <w:rStyle w:val="Hyperlink"/>
            <w:rFonts w:cstheme="minorHAnsi"/>
            <w:color w:val="6666FF" w:themeColor="hyperlink" w:themeTint="99"/>
          </w:rPr>
          <w:t>We</w:t>
        </w:r>
        <w:r w:rsidRPr="005D113C">
          <w:rPr>
            <w:rStyle w:val="Hyperlink"/>
            <w:rFonts w:cstheme="minorHAnsi"/>
            <w:color w:val="6666FF" w:themeColor="hyperlink" w:themeTint="99"/>
            <w:lang w:val="ru-RU"/>
          </w:rPr>
          <w:t xml:space="preserve"> </w:t>
        </w:r>
        <w:r>
          <w:rPr>
            <w:rStyle w:val="Hyperlink"/>
            <w:rFonts w:cstheme="minorHAnsi"/>
            <w:color w:val="6666FF" w:themeColor="hyperlink" w:themeTint="99"/>
          </w:rPr>
          <w:t>Are</w:t>
        </w:r>
        <w:r w:rsidRPr="005D113C">
          <w:rPr>
            <w:rStyle w:val="Hyperlink"/>
            <w:rFonts w:cstheme="minorHAnsi"/>
            <w:color w:val="6666FF" w:themeColor="hyperlink" w:themeTint="99"/>
            <w:lang w:val="ru-RU"/>
          </w:rPr>
          <w:t xml:space="preserve"> </w:t>
        </w:r>
        <w:r>
          <w:rPr>
            <w:rStyle w:val="Hyperlink"/>
            <w:rFonts w:cstheme="minorHAnsi"/>
            <w:color w:val="6666FF" w:themeColor="hyperlink" w:themeTint="99"/>
          </w:rPr>
          <w:t>All</w:t>
        </w:r>
        <w:r w:rsidRPr="005D113C">
          <w:rPr>
            <w:rStyle w:val="Hyperlink"/>
            <w:rFonts w:cstheme="minorHAnsi"/>
            <w:color w:val="6666FF" w:themeColor="hyperlink" w:themeTint="99"/>
            <w:lang w:val="ru-RU"/>
          </w:rPr>
          <w:t xml:space="preserve"> </w:t>
        </w:r>
        <w:r>
          <w:rPr>
            <w:rStyle w:val="Hyperlink"/>
            <w:rFonts w:cstheme="minorHAnsi"/>
            <w:color w:val="6666FF" w:themeColor="hyperlink" w:themeTint="99"/>
          </w:rPr>
          <w:t>In</w:t>
        </w:r>
      </w:hyperlink>
      <w:r w:rsidR="005D33B7" w:rsidRPr="005D113C">
        <w:rPr>
          <w:rFonts w:cstheme="minorHAnsi"/>
          <w:lang w:val="ru-RU"/>
        </w:rPr>
        <w:t xml:space="preserve"> </w:t>
      </w:r>
      <w:r>
        <w:rPr>
          <w:rFonts w:cstheme="minorHAnsi"/>
          <w:lang w:val="uk-UA"/>
        </w:rPr>
        <w:t xml:space="preserve">для того, щоб повідомити про шахрайство, корупцію або неправомірні дії. </w:t>
      </w:r>
    </w:p>
    <w:p w14:paraId="185704BF" w14:textId="2DB36299" w:rsidR="005D33B7" w:rsidRPr="005D113C" w:rsidRDefault="00375190" w:rsidP="00BD4200">
      <w:pPr>
        <w:pStyle w:val="ListParagraph"/>
        <w:numPr>
          <w:ilvl w:val="1"/>
          <w:numId w:val="4"/>
        </w:numPr>
        <w:ind w:left="426" w:firstLine="141"/>
        <w:jc w:val="both"/>
        <w:rPr>
          <w:rFonts w:cstheme="minorHAnsi"/>
          <w:lang w:val="ru-RU"/>
        </w:rPr>
      </w:pPr>
      <w:r>
        <w:rPr>
          <w:rFonts w:cstheme="minorHAnsi"/>
          <w:lang w:val="uk-UA"/>
        </w:rPr>
        <w:t>Подаючи заявку/висловлення зацікавленості, Заявник підтверджує відповідність Декларації Відповідності МОМ та підтверджує отримання переліку Заборонених Практик (додається)</w:t>
      </w:r>
      <w:r w:rsidR="005D33B7" w:rsidRPr="005D113C">
        <w:rPr>
          <w:rFonts w:cstheme="minorHAnsi"/>
          <w:lang w:val="ru-RU"/>
        </w:rPr>
        <w:t>.</w:t>
      </w:r>
    </w:p>
    <w:p w14:paraId="0A83E663" w14:textId="77777777" w:rsidR="007B09FE" w:rsidRPr="005D113C" w:rsidRDefault="007B09FE" w:rsidP="00A54274">
      <w:pPr>
        <w:pStyle w:val="ListParagraph"/>
        <w:spacing w:after="0" w:line="240" w:lineRule="auto"/>
        <w:ind w:left="426" w:firstLine="425"/>
        <w:jc w:val="both"/>
        <w:rPr>
          <w:rFonts w:cstheme="minorHAnsi"/>
          <w:lang w:val="ru-RU"/>
        </w:rPr>
      </w:pPr>
    </w:p>
    <w:p w14:paraId="012A0F47" w14:textId="7F339D71" w:rsidR="007B09FE" w:rsidRPr="00576D56" w:rsidRDefault="007B09FE" w:rsidP="00A54274">
      <w:pPr>
        <w:pStyle w:val="Head21"/>
        <w:ind w:left="426" w:firstLine="425"/>
        <w:jc w:val="both"/>
        <w:rPr>
          <w:rFonts w:asciiTheme="minorHAnsi" w:eastAsiaTheme="minorHAnsi" w:hAnsiTheme="minorHAnsi" w:cstheme="minorHAnsi"/>
          <w:color w:val="000000" w:themeColor="text1"/>
          <w:sz w:val="22"/>
          <w:szCs w:val="22"/>
        </w:rPr>
      </w:pPr>
      <w:r w:rsidRPr="00576D56">
        <w:rPr>
          <w:rFonts w:asciiTheme="minorHAnsi" w:eastAsiaTheme="minorHAnsi" w:hAnsiTheme="minorHAnsi" w:cstheme="minorHAnsi"/>
          <w:color w:val="000000" w:themeColor="text1"/>
          <w:sz w:val="22"/>
          <w:szCs w:val="22"/>
        </w:rPr>
        <w:t xml:space="preserve">15. </w:t>
      </w:r>
      <w:r w:rsidR="00375190">
        <w:rPr>
          <w:rFonts w:asciiTheme="minorHAnsi" w:eastAsiaTheme="minorHAnsi" w:hAnsiTheme="minorHAnsi" w:cstheme="minorHAnsi"/>
          <w:color w:val="000000" w:themeColor="text1"/>
          <w:sz w:val="22"/>
          <w:szCs w:val="22"/>
          <w:lang w:val="uk-UA"/>
        </w:rPr>
        <w:t>Корупційні, Шахрайські та Примусові Дії</w:t>
      </w:r>
    </w:p>
    <w:p w14:paraId="4598C9D2" w14:textId="5A199F11" w:rsidR="007B09FE" w:rsidRPr="005D113C" w:rsidRDefault="00375190" w:rsidP="00215BC1">
      <w:pPr>
        <w:pStyle w:val="ListParagraph"/>
        <w:widowControl/>
        <w:numPr>
          <w:ilvl w:val="1"/>
          <w:numId w:val="9"/>
        </w:numPr>
        <w:suppressAutoHyphens/>
        <w:spacing w:after="0" w:line="240" w:lineRule="auto"/>
        <w:ind w:left="426" w:right="-72" w:firstLine="425"/>
        <w:jc w:val="both"/>
        <w:rPr>
          <w:rFonts w:cstheme="minorHAnsi"/>
          <w:lang w:val="ru-RU"/>
        </w:rPr>
      </w:pPr>
      <w:r w:rsidRPr="00B86F49">
        <w:rPr>
          <w:lang w:val="uk-UA"/>
        </w:rPr>
        <w:t>Згідно з політикою МOM весь персонал, підрядники, виробники, постачальники та дистриб’ютори мають дотримуватися найвищих етичних стандартів під час процесу закупівлі та виконання всіх угод. МOM відхилить будь-яку пропозицію, надану постачальниками, якщо необхідно, призупинить дію угоди, якщо буде вирішено, що вони залучені до корупційних, шахрайських, змовних або примусових дій. Відповідно до цієї політики МОМ визначає цілі цього параграфу таким чином</w:t>
      </w:r>
      <w:r w:rsidR="007B09FE" w:rsidRPr="005D113C">
        <w:rPr>
          <w:rFonts w:cstheme="minorHAnsi"/>
          <w:lang w:val="ru-RU"/>
        </w:rPr>
        <w:t>:</w:t>
      </w:r>
    </w:p>
    <w:p w14:paraId="11834B85" w14:textId="48F55047" w:rsidR="007B09FE" w:rsidRPr="005D113C" w:rsidRDefault="00375190" w:rsidP="00215BC1">
      <w:pPr>
        <w:widowControl/>
        <w:numPr>
          <w:ilvl w:val="0"/>
          <w:numId w:val="7"/>
        </w:numPr>
        <w:tabs>
          <w:tab w:val="clear" w:pos="900"/>
          <w:tab w:val="num" w:pos="1080"/>
        </w:tabs>
        <w:suppressAutoHyphens/>
        <w:spacing w:after="0" w:line="240" w:lineRule="auto"/>
        <w:ind w:left="426" w:right="-72" w:firstLine="425"/>
        <w:jc w:val="both"/>
        <w:rPr>
          <w:rFonts w:cstheme="minorHAnsi"/>
          <w:lang w:val="ru-RU"/>
        </w:rPr>
      </w:pPr>
      <w:r>
        <w:rPr>
          <w:rFonts w:cstheme="minorHAnsi"/>
          <w:lang w:val="uk-UA"/>
        </w:rPr>
        <w:t>К</w:t>
      </w:r>
      <w:r w:rsidRPr="00B86F49">
        <w:rPr>
          <w:color w:val="000000"/>
          <w:lang w:val="uk-UA"/>
        </w:rPr>
        <w:t>орупційні дії означають пропонування, надання, прийняття або обговорення, прямо або непрямо, будь-яких цінних речей, що вплине на дії організації, що закуповує або має контракт під час процесу закупівлі або під час виконання угоди</w:t>
      </w:r>
      <w:r w:rsidR="007B09FE" w:rsidRPr="005D113C">
        <w:rPr>
          <w:rFonts w:cstheme="minorHAnsi"/>
          <w:lang w:val="ru-RU"/>
        </w:rPr>
        <w:t xml:space="preserve">; </w:t>
      </w:r>
    </w:p>
    <w:p w14:paraId="74F4DE2B" w14:textId="0D439A5E" w:rsidR="007B09FE" w:rsidRPr="005D113C" w:rsidRDefault="0061557F" w:rsidP="00215BC1">
      <w:pPr>
        <w:widowControl/>
        <w:numPr>
          <w:ilvl w:val="0"/>
          <w:numId w:val="7"/>
        </w:numPr>
        <w:tabs>
          <w:tab w:val="clear" w:pos="900"/>
          <w:tab w:val="num" w:pos="1080"/>
        </w:tabs>
        <w:suppressAutoHyphens/>
        <w:spacing w:after="0" w:line="240" w:lineRule="auto"/>
        <w:ind w:left="426" w:right="-72" w:firstLine="425"/>
        <w:jc w:val="both"/>
        <w:rPr>
          <w:rFonts w:cstheme="minorHAnsi"/>
          <w:lang w:val="ru-RU"/>
        </w:rPr>
      </w:pPr>
      <w:r w:rsidRPr="00B86F49">
        <w:rPr>
          <w:color w:val="000000"/>
          <w:lang w:val="uk-UA"/>
        </w:rPr>
        <w:t>Шахрайські дії – це будь-які дії або бездіяльність, в тому числі неправильне висвітлення, що свідомо або несвідомо призводить або може призвести до неправильних дій організації, що закуповує або має контракт під час процесу закупівель або виконання угоди з метою отримання фінансового прибутку або іншої користі задля уникнення зобов’язань;</w:t>
      </w:r>
      <w:r w:rsidR="007B09FE" w:rsidRPr="005D113C">
        <w:rPr>
          <w:rFonts w:cstheme="minorHAnsi"/>
          <w:lang w:val="ru-RU"/>
        </w:rPr>
        <w:t xml:space="preserve"> </w:t>
      </w:r>
    </w:p>
    <w:p w14:paraId="70FC01F1" w14:textId="1A05DE34" w:rsidR="007B09FE" w:rsidRPr="005D113C" w:rsidRDefault="0061557F" w:rsidP="00215BC1">
      <w:pPr>
        <w:widowControl/>
        <w:numPr>
          <w:ilvl w:val="0"/>
          <w:numId w:val="7"/>
        </w:numPr>
        <w:tabs>
          <w:tab w:val="clear" w:pos="900"/>
          <w:tab w:val="num" w:pos="1080"/>
        </w:tabs>
        <w:suppressAutoHyphens/>
        <w:spacing w:after="0" w:line="240" w:lineRule="auto"/>
        <w:ind w:left="426" w:right="-72" w:firstLine="425"/>
        <w:jc w:val="both"/>
        <w:rPr>
          <w:rFonts w:cstheme="minorHAnsi"/>
          <w:lang w:val="ru-RU"/>
        </w:rPr>
      </w:pPr>
      <w:r w:rsidRPr="00B86F49">
        <w:rPr>
          <w:color w:val="000000"/>
          <w:lang w:val="uk-UA"/>
        </w:rPr>
        <w:t xml:space="preserve">Змова – це прихована угода між двома або більше </w:t>
      </w:r>
      <w:r>
        <w:rPr>
          <w:color w:val="000000"/>
          <w:lang w:val="uk-UA"/>
        </w:rPr>
        <w:t>Виконавчими Партнерами</w:t>
      </w:r>
      <w:r w:rsidRPr="00B86F49">
        <w:rPr>
          <w:color w:val="000000"/>
          <w:lang w:val="uk-UA"/>
        </w:rPr>
        <w:t xml:space="preserve"> з метою штучної зміни результатів тендеру задля отримання фінансового прибутку або іншої користі; </w:t>
      </w:r>
    </w:p>
    <w:p w14:paraId="0EE3712A" w14:textId="5C42C5B0" w:rsidR="007B09FE" w:rsidRPr="005D113C" w:rsidRDefault="0062443D" w:rsidP="00215BC1">
      <w:pPr>
        <w:widowControl/>
        <w:numPr>
          <w:ilvl w:val="0"/>
          <w:numId w:val="7"/>
        </w:numPr>
        <w:tabs>
          <w:tab w:val="clear" w:pos="900"/>
          <w:tab w:val="num" w:pos="1080"/>
        </w:tabs>
        <w:suppressAutoHyphens/>
        <w:spacing w:after="0" w:line="240" w:lineRule="auto"/>
        <w:ind w:left="426" w:right="-72" w:firstLine="425"/>
        <w:jc w:val="both"/>
        <w:rPr>
          <w:rFonts w:cstheme="minorHAnsi"/>
          <w:lang w:val="ru-RU"/>
        </w:rPr>
      </w:pPr>
      <w:r w:rsidRPr="00B86F49">
        <w:rPr>
          <w:color w:val="000000"/>
          <w:lang w:val="uk-UA"/>
        </w:rPr>
        <w:t>Примусові дії - це погіршення, збитки, або пряма/непряма погроза збитків будь-якому учаснику тендерного процесу з метою впливу на його діяльність під час тендерного процесу або виконання угоди.</w:t>
      </w:r>
    </w:p>
    <w:p w14:paraId="4679206A" w14:textId="6993C02F" w:rsidR="007B09FE" w:rsidRPr="0062443D" w:rsidRDefault="0062443D" w:rsidP="00215BC1">
      <w:pPr>
        <w:pStyle w:val="ListParagraph"/>
        <w:widowControl/>
        <w:numPr>
          <w:ilvl w:val="1"/>
          <w:numId w:val="9"/>
        </w:numPr>
        <w:suppressAutoHyphens/>
        <w:spacing w:after="0" w:line="240" w:lineRule="auto"/>
        <w:ind w:left="426" w:right="-72" w:firstLine="425"/>
        <w:jc w:val="both"/>
        <w:rPr>
          <w:rFonts w:cstheme="minorHAnsi"/>
          <w:lang w:val="uk-UA"/>
        </w:rPr>
      </w:pPr>
      <w:r w:rsidRPr="00B86F49">
        <w:rPr>
          <w:color w:val="000000"/>
          <w:lang w:val="uk-UA"/>
        </w:rPr>
        <w:t>МОМ відхилить Заявку на попередній відбір, якщо визначить, що Виконавчий Партнер, якого було рекомендовано до присудження, брав участь у корумпованих, шахрайських, змовних або примусових діях у конкуруванні за відповідну угоду</w:t>
      </w:r>
      <w:r w:rsidR="007B09FE" w:rsidRPr="005D113C">
        <w:rPr>
          <w:rFonts w:cstheme="minorHAnsi"/>
          <w:lang w:val="ru-RU"/>
        </w:rPr>
        <w:t>.</w:t>
      </w:r>
    </w:p>
    <w:p w14:paraId="2FDD5947" w14:textId="77777777" w:rsidR="007B09FE" w:rsidRPr="00082E7B" w:rsidRDefault="007B09FE" w:rsidP="00A54274">
      <w:pPr>
        <w:pStyle w:val="ListParagraph"/>
        <w:widowControl/>
        <w:suppressAutoHyphens/>
        <w:spacing w:after="0" w:line="240" w:lineRule="auto"/>
        <w:ind w:left="426" w:right="-72" w:firstLine="425"/>
        <w:jc w:val="both"/>
        <w:rPr>
          <w:rFonts w:cstheme="minorHAnsi"/>
          <w:lang w:val="ru-RU"/>
        </w:rPr>
      </w:pPr>
    </w:p>
    <w:p w14:paraId="59B6B94E" w14:textId="62943BF3" w:rsidR="007B09FE" w:rsidRPr="0062443D" w:rsidRDefault="007B09FE" w:rsidP="00576D56">
      <w:pPr>
        <w:tabs>
          <w:tab w:val="num" w:pos="426"/>
        </w:tabs>
        <w:spacing w:after="0" w:line="240" w:lineRule="auto"/>
        <w:ind w:left="426" w:right="-72" w:firstLine="425"/>
        <w:jc w:val="both"/>
        <w:rPr>
          <w:rFonts w:cstheme="minorHAnsi"/>
          <w:b/>
          <w:lang w:val="uk-UA"/>
        </w:rPr>
      </w:pPr>
      <w:r w:rsidRPr="00576D56">
        <w:rPr>
          <w:rFonts w:cstheme="minorHAnsi"/>
          <w:b/>
        </w:rPr>
        <w:t xml:space="preserve">16. </w:t>
      </w:r>
      <w:r w:rsidR="0062443D">
        <w:rPr>
          <w:rFonts w:cstheme="minorHAnsi"/>
          <w:b/>
          <w:lang w:val="uk-UA"/>
        </w:rPr>
        <w:t>Конфлікт інтересів</w:t>
      </w:r>
    </w:p>
    <w:p w14:paraId="77C7B906" w14:textId="60B23A4F" w:rsidR="007B09FE" w:rsidRPr="005D113C" w:rsidRDefault="0062443D" w:rsidP="00576D56">
      <w:pPr>
        <w:pStyle w:val="ListParagraph"/>
        <w:widowControl/>
        <w:numPr>
          <w:ilvl w:val="1"/>
          <w:numId w:val="15"/>
        </w:numPr>
        <w:tabs>
          <w:tab w:val="num" w:pos="426"/>
        </w:tabs>
        <w:suppressAutoHyphens/>
        <w:spacing w:after="0" w:line="240" w:lineRule="auto"/>
        <w:ind w:right="-72" w:firstLine="425"/>
        <w:jc w:val="both"/>
        <w:rPr>
          <w:rFonts w:cstheme="minorHAnsi"/>
          <w:lang w:val="uk-UA"/>
        </w:rPr>
      </w:pPr>
      <w:r w:rsidRPr="00B86F49">
        <w:rPr>
          <w:color w:val="000000"/>
          <w:lang w:val="uk-UA"/>
        </w:rPr>
        <w:t>МОМ вимагає, щоб всі її контракти та угоди були позбавлені будь</w:t>
      </w:r>
      <w:r>
        <w:rPr>
          <w:color w:val="000000"/>
          <w:lang w:val="uk-UA"/>
        </w:rPr>
        <w:t>-</w:t>
      </w:r>
      <w:r w:rsidRPr="00B86F49">
        <w:rPr>
          <w:color w:val="000000"/>
          <w:lang w:val="uk-UA"/>
        </w:rPr>
        <w:t>яких конфліктів інтересів. Співробітники МОМ мають виявити зв’язки з іншими учасниками перед процесом оцінювання пропозицій та повідомити про них. Водночас Виконавчі Партнери мають зазначити про наявність будь-яких зв’язків або відносин з</w:t>
      </w:r>
      <w:r>
        <w:rPr>
          <w:color w:val="000000"/>
          <w:lang w:val="uk-UA"/>
        </w:rPr>
        <w:t>і</w:t>
      </w:r>
      <w:r w:rsidRPr="00B86F49">
        <w:rPr>
          <w:color w:val="000000"/>
          <w:lang w:val="uk-UA"/>
        </w:rPr>
        <w:t xml:space="preserve"> співробітниками МОМ, особливо у випадку наявності таких відносин </w:t>
      </w:r>
      <w:r>
        <w:rPr>
          <w:color w:val="000000"/>
          <w:lang w:val="uk-UA"/>
        </w:rPr>
        <w:t>зі</w:t>
      </w:r>
      <w:r w:rsidRPr="00B86F49">
        <w:rPr>
          <w:color w:val="000000"/>
          <w:lang w:val="uk-UA"/>
        </w:rPr>
        <w:t xml:space="preserve"> співробітниками відділу закупівель або програмного відділу. Нерозголошення такої інформації вважатиметься порушенням етичних стандартів, які є невід’ємною умовою даного Запиту Щодо Підтвердження Зацікавленості. </w:t>
      </w:r>
    </w:p>
    <w:p w14:paraId="4412043B" w14:textId="3269B306" w:rsidR="007B09FE" w:rsidRPr="005D113C" w:rsidRDefault="0062443D" w:rsidP="00576D56">
      <w:pPr>
        <w:pStyle w:val="ListParagraph"/>
        <w:widowControl/>
        <w:numPr>
          <w:ilvl w:val="1"/>
          <w:numId w:val="15"/>
        </w:numPr>
        <w:tabs>
          <w:tab w:val="num" w:pos="426"/>
        </w:tabs>
        <w:suppressAutoHyphens/>
        <w:spacing w:after="0" w:line="240" w:lineRule="auto"/>
        <w:ind w:right="-72" w:firstLine="425"/>
        <w:jc w:val="both"/>
        <w:rPr>
          <w:rFonts w:cstheme="minorHAnsi"/>
          <w:lang w:val="ru-RU"/>
        </w:rPr>
      </w:pPr>
      <w:r w:rsidRPr="00B86F49">
        <w:rPr>
          <w:color w:val="000000"/>
          <w:lang w:val="uk-UA"/>
        </w:rPr>
        <w:t>Виконавчі Партнери, які мають конфлікт інтересів будуть дискваліфіковані від подальшої участі щодо відбору. Окрім обставин, які вважаються конфліктом інтересів, зазначених у пункті 16.1, такими  обставинами також вважаються, якщо:</w:t>
      </w:r>
    </w:p>
    <w:p w14:paraId="02391864" w14:textId="243E768F" w:rsidR="007B09FE" w:rsidRPr="005D113C" w:rsidRDefault="0062443D" w:rsidP="00576D56">
      <w:pPr>
        <w:widowControl/>
        <w:numPr>
          <w:ilvl w:val="0"/>
          <w:numId w:val="8"/>
        </w:numPr>
        <w:tabs>
          <w:tab w:val="clear" w:pos="1420"/>
          <w:tab w:val="num" w:pos="426"/>
        </w:tabs>
        <w:suppressAutoHyphens/>
        <w:spacing w:after="0" w:line="240" w:lineRule="auto"/>
        <w:ind w:left="426" w:firstLine="425"/>
        <w:jc w:val="both"/>
        <w:rPr>
          <w:rFonts w:cstheme="minorHAnsi"/>
          <w:spacing w:val="-3"/>
          <w:kern w:val="1"/>
          <w:lang w:val="ru-RU"/>
        </w:rPr>
      </w:pPr>
      <w:r w:rsidRPr="00B86F49">
        <w:rPr>
          <w:lang w:val="uk-UA"/>
        </w:rPr>
        <w:t>Д</w:t>
      </w:r>
      <w:r w:rsidRPr="00B86F49">
        <w:rPr>
          <w:color w:val="000000"/>
          <w:lang w:val="uk-UA"/>
        </w:rPr>
        <w:t>иректор, член(и) ради або інші ключові співробітники Виконавчого Партнера, має / мають зв’язок з іншим Виконавчим Партнером, що подає Заявку на цей конкурс;</w:t>
      </w:r>
      <w:r w:rsidR="007B09FE" w:rsidRPr="005D113C">
        <w:rPr>
          <w:rFonts w:cstheme="minorHAnsi"/>
          <w:spacing w:val="-3"/>
          <w:kern w:val="1"/>
          <w:lang w:val="ru-RU"/>
        </w:rPr>
        <w:t xml:space="preserve">  </w:t>
      </w:r>
    </w:p>
    <w:p w14:paraId="63695658" w14:textId="51981FE6" w:rsidR="007B09FE" w:rsidRPr="005D113C" w:rsidRDefault="0062443D" w:rsidP="00576D56">
      <w:pPr>
        <w:widowControl/>
        <w:numPr>
          <w:ilvl w:val="0"/>
          <w:numId w:val="8"/>
        </w:numPr>
        <w:tabs>
          <w:tab w:val="clear" w:pos="1420"/>
          <w:tab w:val="num" w:pos="426"/>
        </w:tabs>
        <w:suppressAutoHyphens/>
        <w:spacing w:after="0" w:line="240" w:lineRule="auto"/>
        <w:ind w:left="426" w:firstLine="425"/>
        <w:jc w:val="both"/>
        <w:rPr>
          <w:rFonts w:cstheme="minorHAnsi"/>
          <w:spacing w:val="-3"/>
          <w:kern w:val="1"/>
          <w:lang w:val="ru-RU"/>
        </w:rPr>
      </w:pPr>
      <w:r w:rsidRPr="00B86F49">
        <w:rPr>
          <w:color w:val="000000"/>
          <w:lang w:val="uk-UA"/>
        </w:rPr>
        <w:t>Виконавчий Партнер має безпосередній доступ до інформації в середині МОМ, або від співробітників МОМ, або з будь-яких інших джерел, що надає Виконавчому Партнеру необ</w:t>
      </w:r>
      <w:r>
        <w:rPr>
          <w:color w:val="000000"/>
          <w:lang w:val="uk-UA"/>
        </w:rPr>
        <w:t>ґ</w:t>
      </w:r>
      <w:r w:rsidRPr="00B86F49">
        <w:rPr>
          <w:color w:val="000000"/>
          <w:lang w:val="uk-UA"/>
        </w:rPr>
        <w:t>рунтовану перевагу над іншими Виконавчими Партнерами;</w:t>
      </w:r>
    </w:p>
    <w:p w14:paraId="5B2259A4" w14:textId="66602402" w:rsidR="007B09FE" w:rsidRPr="005D113C" w:rsidRDefault="0062443D" w:rsidP="00576D56">
      <w:pPr>
        <w:widowControl/>
        <w:numPr>
          <w:ilvl w:val="0"/>
          <w:numId w:val="8"/>
        </w:numPr>
        <w:tabs>
          <w:tab w:val="clear" w:pos="1420"/>
          <w:tab w:val="num" w:pos="426"/>
        </w:tabs>
        <w:suppressAutoHyphens/>
        <w:spacing w:after="0" w:line="240" w:lineRule="auto"/>
        <w:ind w:left="426" w:firstLine="425"/>
        <w:jc w:val="both"/>
        <w:rPr>
          <w:rFonts w:cstheme="minorHAnsi"/>
          <w:spacing w:val="-3"/>
          <w:kern w:val="1"/>
          <w:lang w:val="ru-RU"/>
        </w:rPr>
      </w:pPr>
      <w:r w:rsidRPr="00B86F49">
        <w:rPr>
          <w:color w:val="000000"/>
          <w:lang w:val="uk-UA"/>
        </w:rPr>
        <w:t xml:space="preserve">Виконавчий Партнер має зв’язок з ключовими співробітниками МОМ, що мають суттєвий вплив на рішення щодо оцінок Заявок щодо цього Запиту Щодо Підтвердження Зацікавленості;  </w:t>
      </w:r>
    </w:p>
    <w:p w14:paraId="492501A6" w14:textId="77777777" w:rsidR="0062443D" w:rsidRPr="005D113C" w:rsidRDefault="0062443D" w:rsidP="0062443D">
      <w:pPr>
        <w:widowControl/>
        <w:numPr>
          <w:ilvl w:val="0"/>
          <w:numId w:val="8"/>
        </w:numPr>
        <w:tabs>
          <w:tab w:val="clear" w:pos="1420"/>
          <w:tab w:val="num" w:pos="426"/>
        </w:tabs>
        <w:suppressAutoHyphens/>
        <w:spacing w:after="0" w:line="240" w:lineRule="auto"/>
        <w:ind w:left="426" w:firstLine="425"/>
        <w:jc w:val="both"/>
        <w:rPr>
          <w:rFonts w:cstheme="minorHAnsi"/>
          <w:spacing w:val="-3"/>
          <w:kern w:val="1"/>
          <w:lang w:val="ru-RU"/>
        </w:rPr>
      </w:pPr>
      <w:r w:rsidRPr="00B86F49">
        <w:rPr>
          <w:color w:val="000000"/>
          <w:lang w:val="uk-UA"/>
        </w:rPr>
        <w:t xml:space="preserve">Виконавчий Партнер подає більше однієї Заявки на цей конкурс; </w:t>
      </w:r>
      <w:r>
        <w:rPr>
          <w:color w:val="000000"/>
          <w:lang w:val="uk-UA"/>
        </w:rPr>
        <w:t>та</w:t>
      </w:r>
    </w:p>
    <w:p w14:paraId="3C6DA2DF" w14:textId="144F816D" w:rsidR="0062443D" w:rsidRPr="005D113C" w:rsidRDefault="0062443D" w:rsidP="0062443D">
      <w:pPr>
        <w:widowControl/>
        <w:numPr>
          <w:ilvl w:val="0"/>
          <w:numId w:val="8"/>
        </w:numPr>
        <w:tabs>
          <w:tab w:val="clear" w:pos="1420"/>
          <w:tab w:val="num" w:pos="426"/>
        </w:tabs>
        <w:suppressAutoHyphens/>
        <w:spacing w:after="0" w:line="240" w:lineRule="auto"/>
        <w:ind w:left="426" w:firstLine="425"/>
        <w:jc w:val="both"/>
        <w:rPr>
          <w:rFonts w:cstheme="minorHAnsi"/>
          <w:spacing w:val="-3"/>
          <w:kern w:val="1"/>
          <w:lang w:val="ru-RU"/>
        </w:rPr>
      </w:pPr>
      <w:r w:rsidRPr="0062443D">
        <w:rPr>
          <w:color w:val="000000"/>
          <w:lang w:val="uk-UA"/>
        </w:rPr>
        <w:t xml:space="preserve">Виконавчий Партнер брав участь у підготовці документів до цього Запиту Щодо Підтвердження Зацікавленості. </w:t>
      </w:r>
    </w:p>
    <w:p w14:paraId="0E0E708F" w14:textId="4F5709CE" w:rsidR="0062443D" w:rsidRDefault="007B09FE" w:rsidP="00F94A66">
      <w:pPr>
        <w:widowControl/>
        <w:suppressAutoHyphens/>
        <w:spacing w:after="0" w:line="240" w:lineRule="auto"/>
        <w:jc w:val="both"/>
        <w:rPr>
          <w:rFonts w:cstheme="minorHAnsi"/>
          <w:spacing w:val="-3"/>
          <w:kern w:val="1"/>
          <w:lang w:val="ru-RU"/>
        </w:rPr>
      </w:pPr>
      <w:r w:rsidRPr="005D113C">
        <w:rPr>
          <w:rFonts w:cstheme="minorHAnsi"/>
          <w:spacing w:val="-3"/>
          <w:kern w:val="1"/>
          <w:lang w:val="ru-RU"/>
        </w:rPr>
        <w:t xml:space="preserve"> </w:t>
      </w:r>
    </w:p>
    <w:p w14:paraId="273C1C55" w14:textId="77777777" w:rsidR="00DB074F" w:rsidRPr="0062443D" w:rsidRDefault="00DB074F" w:rsidP="00F94A66">
      <w:pPr>
        <w:widowControl/>
        <w:suppressAutoHyphens/>
        <w:spacing w:after="0" w:line="240" w:lineRule="auto"/>
        <w:jc w:val="both"/>
        <w:rPr>
          <w:rFonts w:cstheme="minorHAnsi"/>
          <w:lang w:val="uk-UA"/>
        </w:rPr>
      </w:pPr>
    </w:p>
    <w:p w14:paraId="39A19FC4" w14:textId="0629C0E1" w:rsidR="007B09FE" w:rsidRPr="0062443D" w:rsidRDefault="007B09FE" w:rsidP="00A54274">
      <w:pPr>
        <w:tabs>
          <w:tab w:val="num" w:pos="540"/>
        </w:tabs>
        <w:spacing w:after="0" w:line="240" w:lineRule="auto"/>
        <w:ind w:left="426" w:right="-72" w:firstLine="425"/>
        <w:jc w:val="both"/>
        <w:rPr>
          <w:rFonts w:cstheme="minorHAnsi"/>
          <w:b/>
          <w:lang w:val="uk-UA"/>
        </w:rPr>
      </w:pPr>
      <w:r w:rsidRPr="005D113C">
        <w:rPr>
          <w:rFonts w:cstheme="minorHAnsi"/>
          <w:b/>
          <w:lang w:val="ru-RU"/>
        </w:rPr>
        <w:t>17.</w:t>
      </w:r>
      <w:r w:rsidRPr="005D113C">
        <w:rPr>
          <w:rFonts w:cstheme="minorHAnsi"/>
          <w:b/>
          <w:lang w:val="ru-RU"/>
        </w:rPr>
        <w:tab/>
      </w:r>
      <w:r w:rsidR="0062443D">
        <w:rPr>
          <w:rFonts w:cstheme="minorHAnsi"/>
          <w:b/>
          <w:lang w:val="uk-UA"/>
        </w:rPr>
        <w:t>Термін дії заявок</w:t>
      </w:r>
    </w:p>
    <w:p w14:paraId="087AEDA9" w14:textId="51AD7FC3" w:rsidR="007B09FE" w:rsidRPr="005D113C" w:rsidRDefault="0062443D" w:rsidP="0062443D">
      <w:pPr>
        <w:pStyle w:val="Head21"/>
        <w:numPr>
          <w:ilvl w:val="1"/>
          <w:numId w:val="0"/>
        </w:numPr>
        <w:tabs>
          <w:tab w:val="left" w:pos="540"/>
          <w:tab w:val="left" w:pos="720"/>
        </w:tabs>
        <w:ind w:left="533" w:hanging="533"/>
        <w:jc w:val="both"/>
        <w:rPr>
          <w:rFonts w:asciiTheme="minorHAnsi" w:eastAsiaTheme="minorHAnsi" w:hAnsiTheme="minorHAnsi" w:cstheme="minorHAnsi"/>
          <w:b w:val="0"/>
          <w:sz w:val="22"/>
          <w:szCs w:val="22"/>
          <w:lang w:val="ru-RU"/>
        </w:rPr>
      </w:pPr>
      <w:r>
        <w:rPr>
          <w:rFonts w:asciiTheme="minorHAnsi" w:eastAsiaTheme="minorHAnsi" w:hAnsiTheme="minorHAnsi" w:cstheme="minorHAnsi"/>
          <w:b w:val="0"/>
          <w:sz w:val="22"/>
          <w:szCs w:val="22"/>
          <w:lang w:val="uk-UA"/>
        </w:rPr>
        <w:tab/>
      </w:r>
      <w:r>
        <w:rPr>
          <w:rFonts w:asciiTheme="minorHAnsi" w:eastAsiaTheme="minorHAnsi" w:hAnsiTheme="minorHAnsi" w:cstheme="minorHAnsi"/>
          <w:b w:val="0"/>
          <w:sz w:val="22"/>
          <w:szCs w:val="22"/>
          <w:lang w:val="uk-UA"/>
        </w:rPr>
        <w:tab/>
      </w:r>
      <w:r>
        <w:rPr>
          <w:rFonts w:asciiTheme="minorHAnsi" w:eastAsiaTheme="minorHAnsi" w:hAnsiTheme="minorHAnsi" w:cstheme="minorHAnsi"/>
          <w:b w:val="0"/>
          <w:sz w:val="22"/>
          <w:szCs w:val="22"/>
          <w:lang w:val="uk-UA"/>
        </w:rPr>
        <w:tab/>
      </w:r>
      <w:r w:rsidR="007B09FE" w:rsidRPr="005D113C">
        <w:rPr>
          <w:rFonts w:asciiTheme="minorHAnsi" w:eastAsiaTheme="minorHAnsi" w:hAnsiTheme="minorHAnsi" w:cstheme="minorHAnsi"/>
          <w:b w:val="0"/>
          <w:sz w:val="22"/>
          <w:szCs w:val="22"/>
          <w:lang w:val="ru-RU"/>
        </w:rPr>
        <w:t>17.1</w:t>
      </w:r>
      <w:r w:rsidR="00E57F43" w:rsidRPr="005D113C">
        <w:rPr>
          <w:rFonts w:asciiTheme="minorHAnsi" w:eastAsiaTheme="minorHAnsi" w:hAnsiTheme="minorHAnsi" w:cstheme="minorHAnsi"/>
          <w:b w:val="0"/>
          <w:sz w:val="22"/>
          <w:szCs w:val="22"/>
          <w:lang w:val="ru-RU"/>
        </w:rPr>
        <w:t xml:space="preserve"> </w:t>
      </w:r>
      <w:r w:rsidRPr="005D113C">
        <w:rPr>
          <w:rFonts w:asciiTheme="minorHAnsi" w:eastAsiaTheme="minorHAnsi" w:hAnsiTheme="minorHAnsi" w:cstheme="minorHAnsi"/>
          <w:b w:val="0"/>
          <w:sz w:val="22"/>
          <w:szCs w:val="22"/>
          <w:lang w:val="ru-RU"/>
        </w:rPr>
        <w:t>Пропозиція має бути дійсною принаймні 45 календарних днів з дня відкриття, передбаченого цим документом. МОМ залишає за собою право відхиляти будь-які проєктні заявки, які не відповідають вимогам, зазначеним в запиті пропозицій</w:t>
      </w:r>
      <w:r w:rsidR="007B09FE" w:rsidRPr="005D113C">
        <w:rPr>
          <w:rFonts w:asciiTheme="minorHAnsi" w:eastAsiaTheme="minorHAnsi" w:hAnsiTheme="minorHAnsi" w:cstheme="minorHAnsi"/>
          <w:b w:val="0"/>
          <w:sz w:val="22"/>
          <w:szCs w:val="22"/>
          <w:lang w:val="ru-RU"/>
        </w:rPr>
        <w:t>.</w:t>
      </w:r>
    </w:p>
    <w:p w14:paraId="3263DE0C" w14:textId="7CF330D6" w:rsidR="0062443D" w:rsidRPr="00B86F49" w:rsidRDefault="0062443D" w:rsidP="0062443D">
      <w:pPr>
        <w:widowControl/>
        <w:tabs>
          <w:tab w:val="left" w:pos="360"/>
        </w:tabs>
        <w:spacing w:after="0"/>
        <w:ind w:left="284"/>
        <w:jc w:val="both"/>
        <w:rPr>
          <w:lang w:val="uk-UA"/>
        </w:rPr>
      </w:pPr>
      <w:r>
        <w:rPr>
          <w:rFonts w:cstheme="minorHAnsi"/>
          <w:lang w:val="uk-UA"/>
        </w:rPr>
        <w:tab/>
      </w:r>
      <w:r>
        <w:rPr>
          <w:rFonts w:cstheme="minorHAnsi"/>
          <w:lang w:val="uk-UA"/>
        </w:rPr>
        <w:tab/>
      </w:r>
      <w:r w:rsidR="007B09FE" w:rsidRPr="005D113C">
        <w:rPr>
          <w:rFonts w:cstheme="minorHAnsi"/>
          <w:lang w:val="ru-RU"/>
        </w:rPr>
        <w:t>17.2</w:t>
      </w:r>
      <w:r w:rsidR="00E57F43" w:rsidRPr="005D113C">
        <w:rPr>
          <w:rFonts w:cstheme="minorHAnsi"/>
          <w:lang w:val="ru-RU"/>
        </w:rPr>
        <w:t xml:space="preserve"> </w:t>
      </w:r>
      <w:r w:rsidRPr="00082E7B">
        <w:rPr>
          <w:rFonts w:cstheme="minorHAnsi"/>
          <w:lang w:val="ru-RU"/>
        </w:rPr>
        <w:t>За виключних обставин перед закінченням терміну дійсності пропозицій МОМ може попросити Виконавчих Партнерів продовжити термін дійсності пропозицій на 15 днів. Такий запит та відповідь учасника мають бути зроблені в письмовому вигляді.</w:t>
      </w:r>
    </w:p>
    <w:p w14:paraId="6EFC1C7F" w14:textId="3C4A3067" w:rsidR="007B09FE" w:rsidRPr="005D113C" w:rsidRDefault="007B09FE" w:rsidP="00A54274">
      <w:pPr>
        <w:pStyle w:val="Head21"/>
        <w:numPr>
          <w:ilvl w:val="1"/>
          <w:numId w:val="0"/>
        </w:numPr>
        <w:tabs>
          <w:tab w:val="left" w:pos="540"/>
          <w:tab w:val="left" w:pos="720"/>
        </w:tabs>
        <w:ind w:left="426" w:firstLine="425"/>
        <w:jc w:val="both"/>
        <w:rPr>
          <w:rFonts w:asciiTheme="minorHAnsi" w:eastAsiaTheme="minorHAnsi" w:hAnsiTheme="minorHAnsi" w:cstheme="minorHAnsi"/>
          <w:b w:val="0"/>
          <w:sz w:val="22"/>
          <w:szCs w:val="22"/>
          <w:lang w:val="ru-RU"/>
        </w:rPr>
      </w:pPr>
      <w:r w:rsidRPr="005D113C">
        <w:rPr>
          <w:rFonts w:asciiTheme="minorHAnsi" w:eastAsiaTheme="minorHAnsi" w:hAnsiTheme="minorHAnsi" w:cstheme="minorHAnsi"/>
          <w:b w:val="0"/>
          <w:sz w:val="22"/>
          <w:szCs w:val="22"/>
          <w:lang w:val="ru-RU"/>
        </w:rPr>
        <w:t xml:space="preserve">  </w:t>
      </w:r>
    </w:p>
    <w:p w14:paraId="5D5198F5" w14:textId="028A129B" w:rsidR="007B09FE" w:rsidRPr="0062443D" w:rsidRDefault="007B09FE" w:rsidP="00A54274">
      <w:pPr>
        <w:tabs>
          <w:tab w:val="left" w:pos="540"/>
        </w:tabs>
        <w:spacing w:after="0" w:line="240" w:lineRule="auto"/>
        <w:ind w:left="426" w:firstLine="425"/>
        <w:jc w:val="both"/>
        <w:rPr>
          <w:rFonts w:cstheme="minorHAnsi"/>
          <w:b/>
          <w:lang w:val="uk-UA"/>
        </w:rPr>
      </w:pPr>
      <w:r w:rsidRPr="005D113C">
        <w:rPr>
          <w:rFonts w:cstheme="minorHAnsi"/>
          <w:b/>
          <w:lang w:val="ru-RU"/>
        </w:rPr>
        <w:t>18.</w:t>
      </w:r>
      <w:r w:rsidRPr="005D113C">
        <w:rPr>
          <w:rFonts w:cstheme="minorHAnsi"/>
          <w:b/>
          <w:lang w:val="ru-RU"/>
        </w:rPr>
        <w:tab/>
      </w:r>
      <w:r w:rsidR="0062443D">
        <w:rPr>
          <w:rFonts w:cstheme="minorHAnsi"/>
          <w:b/>
          <w:lang w:val="uk-UA"/>
        </w:rPr>
        <w:t>Переговори</w:t>
      </w:r>
    </w:p>
    <w:p w14:paraId="1E65D9B4" w14:textId="5F170880" w:rsidR="007B09FE" w:rsidRPr="005D113C" w:rsidRDefault="007B09FE" w:rsidP="00A54274">
      <w:pPr>
        <w:pStyle w:val="Head21"/>
        <w:numPr>
          <w:ilvl w:val="1"/>
          <w:numId w:val="0"/>
        </w:numPr>
        <w:tabs>
          <w:tab w:val="left" w:pos="720"/>
        </w:tabs>
        <w:ind w:left="426" w:firstLine="425"/>
        <w:jc w:val="both"/>
        <w:rPr>
          <w:rFonts w:asciiTheme="minorHAnsi" w:eastAsiaTheme="minorHAnsi" w:hAnsiTheme="minorHAnsi" w:cstheme="minorHAnsi"/>
          <w:b w:val="0"/>
          <w:sz w:val="22"/>
          <w:szCs w:val="22"/>
          <w:lang w:val="ru-RU"/>
        </w:rPr>
      </w:pPr>
      <w:r w:rsidRPr="005D113C">
        <w:rPr>
          <w:rFonts w:asciiTheme="minorHAnsi" w:eastAsiaTheme="minorHAnsi" w:hAnsiTheme="minorHAnsi" w:cstheme="minorHAnsi"/>
          <w:b w:val="0"/>
          <w:sz w:val="22"/>
          <w:szCs w:val="22"/>
          <w:lang w:val="ru-RU"/>
        </w:rPr>
        <w:t xml:space="preserve">18.1 </w:t>
      </w:r>
      <w:r w:rsidR="00480638" w:rsidRPr="005D113C">
        <w:rPr>
          <w:rFonts w:asciiTheme="minorHAnsi" w:eastAsiaTheme="minorHAnsi" w:hAnsiTheme="minorHAnsi" w:cstheme="minorHAnsi"/>
          <w:b w:val="0"/>
          <w:sz w:val="22"/>
          <w:szCs w:val="22"/>
          <w:lang w:val="ru-RU"/>
        </w:rPr>
        <w:t>Після оцінки Заявок МОМ може уточнити будь-які положення у Заявках з відповідним Виконавчим Партнером (-ами) і, якщо необхідно, узгодити будь-які подальші положення у Заявці Виконавчого Партнера (-ів). Мета переговорів - досягти згоди за всіма пунктами.</w:t>
      </w:r>
      <w:r w:rsidRPr="005D113C">
        <w:rPr>
          <w:rFonts w:asciiTheme="minorHAnsi" w:eastAsiaTheme="minorHAnsi" w:hAnsiTheme="minorHAnsi" w:cstheme="minorHAnsi"/>
          <w:b w:val="0"/>
          <w:sz w:val="22"/>
          <w:szCs w:val="22"/>
          <w:lang w:val="ru-RU"/>
        </w:rPr>
        <w:t xml:space="preserve"> </w:t>
      </w:r>
    </w:p>
    <w:p w14:paraId="5611C7DE" w14:textId="0154F31F" w:rsidR="007B09FE" w:rsidRDefault="007B09FE" w:rsidP="00480638">
      <w:pPr>
        <w:pStyle w:val="Head21"/>
        <w:numPr>
          <w:ilvl w:val="1"/>
          <w:numId w:val="0"/>
        </w:numPr>
        <w:ind w:left="426" w:firstLine="425"/>
        <w:jc w:val="both"/>
        <w:rPr>
          <w:rFonts w:asciiTheme="minorHAnsi" w:eastAsiaTheme="minorHAnsi" w:hAnsiTheme="minorHAnsi" w:cstheme="minorHAnsi"/>
          <w:b w:val="0"/>
          <w:sz w:val="22"/>
          <w:szCs w:val="22"/>
          <w:lang w:val="uk-UA"/>
        </w:rPr>
      </w:pPr>
      <w:r w:rsidRPr="005D113C">
        <w:rPr>
          <w:rFonts w:asciiTheme="minorHAnsi" w:eastAsiaTheme="minorHAnsi" w:hAnsiTheme="minorHAnsi" w:cstheme="minorHAnsi"/>
          <w:b w:val="0"/>
          <w:sz w:val="22"/>
          <w:szCs w:val="22"/>
          <w:lang w:val="ru-RU"/>
        </w:rPr>
        <w:t xml:space="preserve">18.2 </w:t>
      </w:r>
      <w:r w:rsidR="00480638" w:rsidRPr="005D113C">
        <w:rPr>
          <w:rFonts w:asciiTheme="minorHAnsi" w:eastAsiaTheme="minorHAnsi" w:hAnsiTheme="minorHAnsi" w:cstheme="minorHAnsi"/>
          <w:b w:val="0"/>
          <w:sz w:val="22"/>
          <w:szCs w:val="22"/>
          <w:lang w:val="ru-RU"/>
        </w:rPr>
        <w:t xml:space="preserve">Переговори включатимуть: а) обговорення та уточнення заходів </w:t>
      </w:r>
      <w:r w:rsidR="00FD767A">
        <w:rPr>
          <w:rFonts w:asciiTheme="minorHAnsi" w:eastAsiaTheme="minorHAnsi" w:hAnsiTheme="minorHAnsi" w:cstheme="minorHAnsi"/>
          <w:b w:val="0"/>
          <w:sz w:val="22"/>
          <w:szCs w:val="22"/>
          <w:lang w:val="ru-RU"/>
        </w:rPr>
        <w:t>проєкт</w:t>
      </w:r>
      <w:r w:rsidR="00480638" w:rsidRPr="005D113C">
        <w:rPr>
          <w:rFonts w:asciiTheme="minorHAnsi" w:eastAsiaTheme="minorHAnsi" w:hAnsiTheme="minorHAnsi" w:cstheme="minorHAnsi"/>
          <w:b w:val="0"/>
          <w:sz w:val="22"/>
          <w:szCs w:val="22"/>
          <w:lang w:val="ru-RU"/>
        </w:rPr>
        <w:t>у, які будуть реалізовані в його рамках; б) обговорення та доопрацювання методології та робочої програми, запропонованої виконавчим партнером; в) врахування доцільності кваліфікації персоналу, що призначається на роботу, та графіку діяльності (штатний розклад); г) обговорення матеріалів, засобів та даних, що надаються МОМ; д) обговорення та доопрацювання системи звітності (наративної та фінансової звітності).</w:t>
      </w:r>
    </w:p>
    <w:p w14:paraId="4FCC18BE" w14:textId="77777777" w:rsidR="00480638" w:rsidRPr="00480638" w:rsidRDefault="00480638" w:rsidP="00480638">
      <w:pPr>
        <w:pStyle w:val="Head21"/>
        <w:numPr>
          <w:ilvl w:val="1"/>
          <w:numId w:val="0"/>
        </w:numPr>
        <w:ind w:left="426" w:firstLine="425"/>
        <w:jc w:val="both"/>
        <w:rPr>
          <w:rFonts w:cstheme="minorHAnsi"/>
          <w:b w:val="0"/>
          <w:lang w:val="uk-UA"/>
        </w:rPr>
      </w:pPr>
    </w:p>
    <w:p w14:paraId="032D6572" w14:textId="1CF7BA36" w:rsidR="007B09FE" w:rsidRPr="00480638" w:rsidRDefault="007B09FE" w:rsidP="00A54274">
      <w:pPr>
        <w:tabs>
          <w:tab w:val="left" w:pos="709"/>
        </w:tabs>
        <w:spacing w:after="0" w:line="240" w:lineRule="auto"/>
        <w:ind w:left="426" w:firstLine="425"/>
        <w:jc w:val="both"/>
        <w:rPr>
          <w:rFonts w:cstheme="minorHAnsi"/>
          <w:b/>
          <w:lang w:val="uk-UA"/>
        </w:rPr>
      </w:pPr>
      <w:r w:rsidRPr="005B7E16">
        <w:rPr>
          <w:rFonts w:cstheme="minorHAnsi"/>
          <w:b/>
          <w:lang w:val="uk-UA"/>
        </w:rPr>
        <w:t>19.</w:t>
      </w:r>
      <w:r w:rsidRPr="005B7E16">
        <w:rPr>
          <w:rFonts w:cstheme="minorHAnsi"/>
          <w:b/>
          <w:lang w:val="uk-UA"/>
        </w:rPr>
        <w:tab/>
      </w:r>
      <w:r w:rsidR="00480638">
        <w:rPr>
          <w:rFonts w:cstheme="minorHAnsi"/>
          <w:b/>
          <w:lang w:val="uk-UA"/>
        </w:rPr>
        <w:t>Конфіденційність</w:t>
      </w:r>
    </w:p>
    <w:p w14:paraId="71AACD8A" w14:textId="05E24523" w:rsidR="00DB05B6" w:rsidRPr="005D113C" w:rsidRDefault="007B09FE" w:rsidP="00A54274">
      <w:pPr>
        <w:tabs>
          <w:tab w:val="left" w:pos="709"/>
        </w:tabs>
        <w:spacing w:after="0" w:line="240" w:lineRule="auto"/>
        <w:ind w:left="426" w:firstLine="425"/>
        <w:jc w:val="both"/>
        <w:rPr>
          <w:rFonts w:eastAsia="Arial" w:cstheme="minorHAnsi"/>
          <w:color w:val="4F81BD" w:themeColor="accent1"/>
          <w:lang w:val="ru-RU"/>
        </w:rPr>
      </w:pPr>
      <w:r w:rsidRPr="005D113C">
        <w:rPr>
          <w:rFonts w:cstheme="minorHAnsi"/>
          <w:lang w:val="uk-UA"/>
        </w:rPr>
        <w:t xml:space="preserve">19.1 </w:t>
      </w:r>
      <w:r w:rsidR="00480638">
        <w:rPr>
          <w:rFonts w:cstheme="minorHAnsi"/>
          <w:lang w:val="uk-UA"/>
        </w:rPr>
        <w:t>І</w:t>
      </w:r>
      <w:r w:rsidR="00480638" w:rsidRPr="00B86F49">
        <w:rPr>
          <w:color w:val="000000"/>
          <w:lang w:val="uk-UA"/>
        </w:rPr>
        <w:t>нформація, що стосується оцінки проєктних заявок та рекомендацій щодо проєктів, є конфіденційною та не може бути надана Виконавчим Партнерам, що подали свої пропозиції, або іншим особам, які офіційно не залучені до процесу. Неправомірне використання Виконавчим Партнером конфіденційної інформації щодо процесу може призвести до відхилення проєктної заявки та застосування політики МОМ про боротьбу з шахрайством та корупцією</w:t>
      </w:r>
      <w:r w:rsidRPr="005D113C">
        <w:rPr>
          <w:rFonts w:cstheme="minorHAnsi"/>
          <w:lang w:val="ru-RU"/>
        </w:rPr>
        <w:t xml:space="preserve">. </w:t>
      </w:r>
    </w:p>
    <w:sectPr w:rsidR="00DB05B6" w:rsidRPr="005D113C" w:rsidSect="00FF50B8">
      <w:headerReference w:type="default" r:id="rId13"/>
      <w:footerReference w:type="default" r:id="rId14"/>
      <w:headerReference w:type="first" r:id="rId15"/>
      <w:pgSz w:w="11920" w:h="16840"/>
      <w:pgMar w:top="720" w:right="580" w:bottom="568" w:left="426" w:header="429"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A5A9C" w14:textId="77777777" w:rsidR="00E22E40" w:rsidRDefault="00E22E40">
      <w:pPr>
        <w:spacing w:after="0" w:line="240" w:lineRule="auto"/>
      </w:pPr>
      <w:r>
        <w:separator/>
      </w:r>
    </w:p>
  </w:endnote>
  <w:endnote w:type="continuationSeparator" w:id="0">
    <w:p w14:paraId="39AD78C7" w14:textId="77777777" w:rsidR="00E22E40" w:rsidRDefault="00E22E40">
      <w:pPr>
        <w:spacing w:after="0" w:line="240" w:lineRule="auto"/>
      </w:pPr>
      <w:r>
        <w:continuationSeparator/>
      </w:r>
    </w:p>
  </w:endnote>
  <w:endnote w:type="continuationNotice" w:id="1">
    <w:p w14:paraId="2EDAA112" w14:textId="77777777" w:rsidR="00E22E40" w:rsidRDefault="00E22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F6F474" w14:textId="77777777" w:rsidR="00E22E40" w:rsidRDefault="00E22E40">
      <w:pPr>
        <w:spacing w:after="0" w:line="240" w:lineRule="auto"/>
      </w:pPr>
      <w:r>
        <w:separator/>
      </w:r>
    </w:p>
  </w:footnote>
  <w:footnote w:type="continuationSeparator" w:id="0">
    <w:p w14:paraId="17631F08" w14:textId="77777777" w:rsidR="00E22E40" w:rsidRDefault="00E22E40">
      <w:pPr>
        <w:spacing w:after="0" w:line="240" w:lineRule="auto"/>
      </w:pPr>
      <w:r>
        <w:continuationSeparator/>
      </w:r>
    </w:p>
  </w:footnote>
  <w:footnote w:type="continuationNotice" w:id="1">
    <w:p w14:paraId="2F71D331" w14:textId="77777777" w:rsidR="00E22E40" w:rsidRDefault="00E22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83FDA" w14:textId="78B3BE4E" w:rsidR="00F33DEE" w:rsidRDefault="001A7DB1" w:rsidP="00F33DEE">
    <w:pPr>
      <w:pStyle w:val="Header"/>
      <w:jc w:val="center"/>
    </w:pPr>
    <w:r>
      <w:rPr>
        <w:noProof/>
      </w:rPr>
      <w:drawing>
        <wp:inline distT="0" distB="0" distL="0" distR="0" wp14:anchorId="2298B9EA" wp14:editId="5820F7FC">
          <wp:extent cx="1941195" cy="920115"/>
          <wp:effectExtent l="0" t="0" r="1905" b="0"/>
          <wp:docPr id="1855809980" name="Immagine 101" descr="A logo with blue text&#10;&#10;Description automatically generated">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magine 101" descr="A logo with blue text&#10;&#10;Description automatically generated">
                    <a:extLst>
                      <a:ext uri="{FF2B5EF4-FFF2-40B4-BE49-F238E27FC236}">
                        <a16:creationId xmlns:a16="http://schemas.microsoft.com/office/drawing/2014/main" id="{00000000-0008-0000-01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1195" cy="92011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97EB2"/>
    <w:multiLevelType w:val="hybridMultilevel"/>
    <w:tmpl w:val="6774594E"/>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BE19A5"/>
    <w:multiLevelType w:val="multilevel"/>
    <w:tmpl w:val="2E6069DE"/>
    <w:lvl w:ilvl="0">
      <w:start w:val="14"/>
      <w:numFmt w:val="decimal"/>
      <w:lvlText w:val="%1"/>
      <w:lvlJc w:val="left"/>
      <w:pPr>
        <w:ind w:left="384" w:hanging="384"/>
      </w:pPr>
      <w:rPr>
        <w:rFonts w:hint="default"/>
      </w:rPr>
    </w:lvl>
    <w:lvl w:ilvl="1">
      <w:start w:val="1"/>
      <w:numFmt w:val="decimal"/>
      <w:lvlText w:val="%1.%2"/>
      <w:lvlJc w:val="left"/>
      <w:pPr>
        <w:ind w:left="1661"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EE3601"/>
    <w:multiLevelType w:val="multilevel"/>
    <w:tmpl w:val="A2F28EE6"/>
    <w:lvl w:ilvl="0">
      <w:start w:val="14"/>
      <w:numFmt w:val="decimal"/>
      <w:lvlText w:val="%1"/>
      <w:lvlJc w:val="left"/>
      <w:pPr>
        <w:ind w:left="492" w:hanging="492"/>
      </w:pPr>
      <w:rPr>
        <w:rFonts w:hint="default"/>
      </w:rPr>
    </w:lvl>
    <w:lvl w:ilvl="1">
      <w:start w:val="17"/>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FB0599E"/>
    <w:multiLevelType w:val="multilevel"/>
    <w:tmpl w:val="ACC204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370376"/>
    <w:multiLevelType w:val="multilevel"/>
    <w:tmpl w:val="D0FAAD60"/>
    <w:lvl w:ilvl="0">
      <w:start w:val="13"/>
      <w:numFmt w:val="decimal"/>
      <w:lvlText w:val="%1."/>
      <w:lvlJc w:val="left"/>
      <w:pPr>
        <w:ind w:left="720" w:hanging="360"/>
      </w:pPr>
      <w:rPr>
        <w:rFonts w:hint="default"/>
      </w:rPr>
    </w:lvl>
    <w:lvl w:ilvl="1">
      <w:start w:val="1"/>
      <w:numFmt w:val="decimal"/>
      <w:isLgl/>
      <w:lvlText w:val="%1.%2"/>
      <w:lvlJc w:val="left"/>
      <w:pPr>
        <w:ind w:left="1014" w:hanging="384"/>
      </w:pPr>
      <w:rPr>
        <w:rFonts w:hint="default"/>
        <w:b w:val="0"/>
        <w:bCs w:val="0"/>
        <w:color w:val="auto"/>
      </w:rPr>
    </w:lvl>
    <w:lvl w:ilvl="2">
      <w:start w:val="1"/>
      <w:numFmt w:val="decimal"/>
      <w:isLgl/>
      <w:lvlText w:val="%1.%2.%3"/>
      <w:lvlJc w:val="left"/>
      <w:pPr>
        <w:ind w:left="162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790" w:hanging="1080"/>
      </w:pPr>
      <w:rPr>
        <w:rFonts w:hint="default"/>
        <w:color w:val="auto"/>
      </w:rPr>
    </w:lvl>
    <w:lvl w:ilvl="6">
      <w:start w:val="1"/>
      <w:numFmt w:val="decimal"/>
      <w:isLgl/>
      <w:lvlText w:val="%1.%2.%3.%4.%5.%6.%7"/>
      <w:lvlJc w:val="left"/>
      <w:pPr>
        <w:ind w:left="3420" w:hanging="1440"/>
      </w:pPr>
      <w:rPr>
        <w:rFonts w:hint="default"/>
        <w:color w:val="auto"/>
      </w:rPr>
    </w:lvl>
    <w:lvl w:ilvl="7">
      <w:start w:val="1"/>
      <w:numFmt w:val="decimal"/>
      <w:isLgl/>
      <w:lvlText w:val="%1.%2.%3.%4.%5.%6.%7.%8"/>
      <w:lvlJc w:val="left"/>
      <w:pPr>
        <w:ind w:left="3690" w:hanging="1440"/>
      </w:pPr>
      <w:rPr>
        <w:rFonts w:hint="default"/>
        <w:color w:val="auto"/>
      </w:rPr>
    </w:lvl>
    <w:lvl w:ilvl="8">
      <w:start w:val="1"/>
      <w:numFmt w:val="decimal"/>
      <w:isLgl/>
      <w:lvlText w:val="%1.%2.%3.%4.%5.%6.%7.%8.%9"/>
      <w:lvlJc w:val="left"/>
      <w:pPr>
        <w:ind w:left="3960" w:hanging="1440"/>
      </w:pPr>
      <w:rPr>
        <w:rFonts w:hint="default"/>
        <w:color w:val="auto"/>
      </w:rPr>
    </w:lvl>
  </w:abstractNum>
  <w:abstractNum w:abstractNumId="5" w15:restartNumberingAfterBreak="0">
    <w:nsid w:val="2BCB3D1B"/>
    <w:multiLevelType w:val="multilevel"/>
    <w:tmpl w:val="1E805428"/>
    <w:lvl w:ilvl="0">
      <w:start w:val="14"/>
      <w:numFmt w:val="decimal"/>
      <w:lvlText w:val="%1"/>
      <w:lvlJc w:val="left"/>
      <w:pPr>
        <w:ind w:left="384" w:hanging="384"/>
      </w:pPr>
      <w:rPr>
        <w:rFonts w:hint="default"/>
      </w:rPr>
    </w:lvl>
    <w:lvl w:ilvl="1">
      <w:start w:val="8"/>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33AF09A9"/>
    <w:multiLevelType w:val="multilevel"/>
    <w:tmpl w:val="8DAEC63C"/>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5FB0981"/>
    <w:multiLevelType w:val="multilevel"/>
    <w:tmpl w:val="8DAEC63C"/>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E57236"/>
    <w:multiLevelType w:val="multilevel"/>
    <w:tmpl w:val="93140D82"/>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43386D92"/>
    <w:multiLevelType w:val="hybridMultilevel"/>
    <w:tmpl w:val="8ED288F2"/>
    <w:lvl w:ilvl="0" w:tplc="04090019">
      <w:start w:val="1"/>
      <w:numFmt w:val="lowerLetter"/>
      <w:lvlText w:val="%1."/>
      <w:lvlJc w:val="left"/>
      <w:pPr>
        <w:tabs>
          <w:tab w:val="num" w:pos="1420"/>
        </w:tabs>
        <w:ind w:left="1420" w:hanging="360"/>
      </w:pPr>
      <w:rPr>
        <w:rFont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0" w15:restartNumberingAfterBreak="0">
    <w:nsid w:val="533D0F17"/>
    <w:multiLevelType w:val="multilevel"/>
    <w:tmpl w:val="4F640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F03080"/>
    <w:multiLevelType w:val="multilevel"/>
    <w:tmpl w:val="C60067B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60DF0672"/>
    <w:multiLevelType w:val="hybridMultilevel"/>
    <w:tmpl w:val="C8AE6BD8"/>
    <w:lvl w:ilvl="0" w:tplc="0409000F">
      <w:start w:val="1"/>
      <w:numFmt w:val="decimal"/>
      <w:lvlText w:val="%1."/>
      <w:lvlJc w:val="left"/>
      <w:pPr>
        <w:ind w:left="720" w:hanging="360"/>
      </w:pPr>
    </w:lvl>
    <w:lvl w:ilvl="1" w:tplc="DBD65D16">
      <w:start w:val="1"/>
      <w:numFmt w:val="lowerLetter"/>
      <w:lvlText w:val="%2."/>
      <w:lvlJc w:val="left"/>
      <w:pPr>
        <w:ind w:left="1440" w:hanging="360"/>
      </w:pPr>
    </w:lvl>
    <w:lvl w:ilvl="2" w:tplc="6BB2E658">
      <w:start w:val="1"/>
      <w:numFmt w:val="lowerRoman"/>
      <w:lvlText w:val="%3."/>
      <w:lvlJc w:val="right"/>
      <w:pPr>
        <w:ind w:left="2160" w:hanging="180"/>
      </w:pPr>
    </w:lvl>
    <w:lvl w:ilvl="3" w:tplc="775EBAF6">
      <w:start w:val="1"/>
      <w:numFmt w:val="decimal"/>
      <w:lvlText w:val="%4."/>
      <w:lvlJc w:val="left"/>
      <w:pPr>
        <w:ind w:left="2880" w:hanging="360"/>
      </w:pPr>
    </w:lvl>
    <w:lvl w:ilvl="4" w:tplc="21F28654">
      <w:start w:val="1"/>
      <w:numFmt w:val="lowerLetter"/>
      <w:lvlText w:val="%5."/>
      <w:lvlJc w:val="left"/>
      <w:pPr>
        <w:ind w:left="3600" w:hanging="360"/>
      </w:pPr>
    </w:lvl>
    <w:lvl w:ilvl="5" w:tplc="E2F0D28A">
      <w:start w:val="1"/>
      <w:numFmt w:val="lowerRoman"/>
      <w:lvlText w:val="%6."/>
      <w:lvlJc w:val="right"/>
      <w:pPr>
        <w:ind w:left="4320" w:hanging="180"/>
      </w:pPr>
    </w:lvl>
    <w:lvl w:ilvl="6" w:tplc="98DA7EE0">
      <w:start w:val="1"/>
      <w:numFmt w:val="decimal"/>
      <w:lvlText w:val="%7."/>
      <w:lvlJc w:val="left"/>
      <w:pPr>
        <w:ind w:left="5040" w:hanging="360"/>
      </w:pPr>
    </w:lvl>
    <w:lvl w:ilvl="7" w:tplc="FA620FAE">
      <w:start w:val="1"/>
      <w:numFmt w:val="lowerLetter"/>
      <w:lvlText w:val="%8."/>
      <w:lvlJc w:val="left"/>
      <w:pPr>
        <w:ind w:left="5760" w:hanging="360"/>
      </w:pPr>
    </w:lvl>
    <w:lvl w:ilvl="8" w:tplc="F68A8E96">
      <w:start w:val="1"/>
      <w:numFmt w:val="lowerRoman"/>
      <w:lvlText w:val="%9."/>
      <w:lvlJc w:val="right"/>
      <w:pPr>
        <w:ind w:left="6480" w:hanging="180"/>
      </w:pPr>
    </w:lvl>
  </w:abstractNum>
  <w:abstractNum w:abstractNumId="13" w15:restartNumberingAfterBreak="0">
    <w:nsid w:val="6A626C89"/>
    <w:multiLevelType w:val="hybridMultilevel"/>
    <w:tmpl w:val="1F50C056"/>
    <w:lvl w:ilvl="0" w:tplc="534A9C62">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15:restartNumberingAfterBreak="0">
    <w:nsid w:val="7253355E"/>
    <w:multiLevelType w:val="hybridMultilevel"/>
    <w:tmpl w:val="C7F6C952"/>
    <w:lvl w:ilvl="0" w:tplc="81F65540">
      <w:start w:val="1"/>
      <w:numFmt w:val="lowerLetter"/>
      <w:pStyle w:val="s1"/>
      <w:lvlText w:val="%1."/>
      <w:lvlJc w:val="left"/>
      <w:pPr>
        <w:tabs>
          <w:tab w:val="num" w:pos="900"/>
        </w:tabs>
        <w:ind w:left="900" w:hanging="360"/>
      </w:pPr>
      <w:rPr>
        <w:rFonts w:hint="default"/>
      </w:rPr>
    </w:lvl>
    <w:lvl w:ilvl="1" w:tplc="C54212CA">
      <w:numFmt w:val="bullet"/>
      <w:lvlText w:val="-"/>
      <w:lvlJc w:val="left"/>
      <w:pPr>
        <w:ind w:left="1980" w:hanging="72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5674C5D"/>
    <w:multiLevelType w:val="multilevel"/>
    <w:tmpl w:val="AF16553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7362B9"/>
    <w:multiLevelType w:val="multilevel"/>
    <w:tmpl w:val="C60067B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51353">
    <w:abstractNumId w:val="17"/>
  </w:num>
  <w:num w:numId="2" w16cid:durableId="777215998">
    <w:abstractNumId w:val="10"/>
  </w:num>
  <w:num w:numId="3" w16cid:durableId="1886794618">
    <w:abstractNumId w:val="16"/>
  </w:num>
  <w:num w:numId="4" w16cid:durableId="285239381">
    <w:abstractNumId w:val="5"/>
  </w:num>
  <w:num w:numId="5" w16cid:durableId="1484925281">
    <w:abstractNumId w:val="1"/>
  </w:num>
  <w:num w:numId="6" w16cid:durableId="1026448230">
    <w:abstractNumId w:val="4"/>
  </w:num>
  <w:num w:numId="7" w16cid:durableId="1668484576">
    <w:abstractNumId w:val="14"/>
  </w:num>
  <w:num w:numId="8" w16cid:durableId="772554917">
    <w:abstractNumId w:val="9"/>
  </w:num>
  <w:num w:numId="9" w16cid:durableId="906648821">
    <w:abstractNumId w:val="6"/>
  </w:num>
  <w:num w:numId="10" w16cid:durableId="412899957">
    <w:abstractNumId w:val="0"/>
  </w:num>
  <w:num w:numId="11" w16cid:durableId="312561131">
    <w:abstractNumId w:val="12"/>
  </w:num>
  <w:num w:numId="12" w16cid:durableId="18364144">
    <w:abstractNumId w:val="13"/>
  </w:num>
  <w:num w:numId="13" w16cid:durableId="1852572373">
    <w:abstractNumId w:val="11"/>
  </w:num>
  <w:num w:numId="14" w16cid:durableId="1436096885">
    <w:abstractNumId w:val="7"/>
  </w:num>
  <w:num w:numId="15" w16cid:durableId="1613128928">
    <w:abstractNumId w:val="15"/>
  </w:num>
  <w:num w:numId="16" w16cid:durableId="2091466135">
    <w:abstractNumId w:val="8"/>
  </w:num>
  <w:num w:numId="17" w16cid:durableId="1164706608">
    <w:abstractNumId w:val="2"/>
  </w:num>
  <w:num w:numId="18" w16cid:durableId="127795429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319F"/>
    <w:rsid w:val="000072C3"/>
    <w:rsid w:val="000079FA"/>
    <w:rsid w:val="00013C64"/>
    <w:rsid w:val="00025041"/>
    <w:rsid w:val="00026BEF"/>
    <w:rsid w:val="000313C9"/>
    <w:rsid w:val="000428D9"/>
    <w:rsid w:val="000438CA"/>
    <w:rsid w:val="00043D43"/>
    <w:rsid w:val="00055E4E"/>
    <w:rsid w:val="00060E0F"/>
    <w:rsid w:val="000621B4"/>
    <w:rsid w:val="000648C1"/>
    <w:rsid w:val="00065ADD"/>
    <w:rsid w:val="000660BC"/>
    <w:rsid w:val="00067286"/>
    <w:rsid w:val="00075D85"/>
    <w:rsid w:val="00082E7B"/>
    <w:rsid w:val="00085C9E"/>
    <w:rsid w:val="0008613B"/>
    <w:rsid w:val="00094C24"/>
    <w:rsid w:val="000A543A"/>
    <w:rsid w:val="000B11D7"/>
    <w:rsid w:val="000C166A"/>
    <w:rsid w:val="000C2D97"/>
    <w:rsid w:val="000D0054"/>
    <w:rsid w:val="000D1A2A"/>
    <w:rsid w:val="000E24EA"/>
    <w:rsid w:val="000E602F"/>
    <w:rsid w:val="001017BF"/>
    <w:rsid w:val="00101FFC"/>
    <w:rsid w:val="0010606D"/>
    <w:rsid w:val="00116645"/>
    <w:rsid w:val="00120049"/>
    <w:rsid w:val="00120C7F"/>
    <w:rsid w:val="001279F3"/>
    <w:rsid w:val="00130775"/>
    <w:rsid w:val="00130CF3"/>
    <w:rsid w:val="00137DC1"/>
    <w:rsid w:val="00146B6E"/>
    <w:rsid w:val="00150ECB"/>
    <w:rsid w:val="00151AEC"/>
    <w:rsid w:val="00152000"/>
    <w:rsid w:val="00171644"/>
    <w:rsid w:val="00174B65"/>
    <w:rsid w:val="0017501B"/>
    <w:rsid w:val="00175832"/>
    <w:rsid w:val="00176B86"/>
    <w:rsid w:val="00187194"/>
    <w:rsid w:val="001915A1"/>
    <w:rsid w:val="00195BB2"/>
    <w:rsid w:val="001A397B"/>
    <w:rsid w:val="001A49E6"/>
    <w:rsid w:val="001A7DB1"/>
    <w:rsid w:val="001B1F35"/>
    <w:rsid w:val="001B4672"/>
    <w:rsid w:val="001C4DF8"/>
    <w:rsid w:val="001D0799"/>
    <w:rsid w:val="001D1D49"/>
    <w:rsid w:val="001D2B16"/>
    <w:rsid w:val="001E3DA1"/>
    <w:rsid w:val="001E5A9B"/>
    <w:rsid w:val="001E5F86"/>
    <w:rsid w:val="00200386"/>
    <w:rsid w:val="0020347A"/>
    <w:rsid w:val="00204F9B"/>
    <w:rsid w:val="00206EAE"/>
    <w:rsid w:val="002077F1"/>
    <w:rsid w:val="00212917"/>
    <w:rsid w:val="00215BC1"/>
    <w:rsid w:val="00222908"/>
    <w:rsid w:val="00222B82"/>
    <w:rsid w:val="00226769"/>
    <w:rsid w:val="00230216"/>
    <w:rsid w:val="00233881"/>
    <w:rsid w:val="00233C6D"/>
    <w:rsid w:val="00234B70"/>
    <w:rsid w:val="00234EC9"/>
    <w:rsid w:val="00236145"/>
    <w:rsid w:val="00236399"/>
    <w:rsid w:val="0024366C"/>
    <w:rsid w:val="002500BF"/>
    <w:rsid w:val="00255E28"/>
    <w:rsid w:val="002605F6"/>
    <w:rsid w:val="00262029"/>
    <w:rsid w:val="00264A7F"/>
    <w:rsid w:val="00270B02"/>
    <w:rsid w:val="00276FEC"/>
    <w:rsid w:val="002809BC"/>
    <w:rsid w:val="0028494D"/>
    <w:rsid w:val="002850B1"/>
    <w:rsid w:val="00286E07"/>
    <w:rsid w:val="00295033"/>
    <w:rsid w:val="002A4D7B"/>
    <w:rsid w:val="002B1E19"/>
    <w:rsid w:val="002B30DF"/>
    <w:rsid w:val="002B30ED"/>
    <w:rsid w:val="002B6D15"/>
    <w:rsid w:val="002B6DDE"/>
    <w:rsid w:val="002C0DD0"/>
    <w:rsid w:val="002C0E38"/>
    <w:rsid w:val="002D4CF0"/>
    <w:rsid w:val="002D6D78"/>
    <w:rsid w:val="002E73D8"/>
    <w:rsid w:val="002F5594"/>
    <w:rsid w:val="00304324"/>
    <w:rsid w:val="00307BF9"/>
    <w:rsid w:val="00321722"/>
    <w:rsid w:val="00321B08"/>
    <w:rsid w:val="00323112"/>
    <w:rsid w:val="00323867"/>
    <w:rsid w:val="00323B10"/>
    <w:rsid w:val="00336BD5"/>
    <w:rsid w:val="00342ED5"/>
    <w:rsid w:val="0034576C"/>
    <w:rsid w:val="00345965"/>
    <w:rsid w:val="00371E6B"/>
    <w:rsid w:val="00375190"/>
    <w:rsid w:val="0037542C"/>
    <w:rsid w:val="00376160"/>
    <w:rsid w:val="00376C89"/>
    <w:rsid w:val="00377486"/>
    <w:rsid w:val="00381A15"/>
    <w:rsid w:val="00381CBC"/>
    <w:rsid w:val="003827CD"/>
    <w:rsid w:val="0038298A"/>
    <w:rsid w:val="003A0F74"/>
    <w:rsid w:val="003A2477"/>
    <w:rsid w:val="003A2CA0"/>
    <w:rsid w:val="003A31B1"/>
    <w:rsid w:val="003A434A"/>
    <w:rsid w:val="003A7D0E"/>
    <w:rsid w:val="003B6088"/>
    <w:rsid w:val="003C2D09"/>
    <w:rsid w:val="003C6F45"/>
    <w:rsid w:val="003D0109"/>
    <w:rsid w:val="003D0AD7"/>
    <w:rsid w:val="003D187C"/>
    <w:rsid w:val="003D4804"/>
    <w:rsid w:val="003E27D2"/>
    <w:rsid w:val="003F15B6"/>
    <w:rsid w:val="003F2B00"/>
    <w:rsid w:val="003F57F6"/>
    <w:rsid w:val="00400AA7"/>
    <w:rsid w:val="00403AF2"/>
    <w:rsid w:val="00404770"/>
    <w:rsid w:val="00414591"/>
    <w:rsid w:val="00414C72"/>
    <w:rsid w:val="004155CB"/>
    <w:rsid w:val="0041654D"/>
    <w:rsid w:val="00423847"/>
    <w:rsid w:val="00425B3E"/>
    <w:rsid w:val="00426209"/>
    <w:rsid w:val="00426F3C"/>
    <w:rsid w:val="00435493"/>
    <w:rsid w:val="00436C6C"/>
    <w:rsid w:val="0043733D"/>
    <w:rsid w:val="00440853"/>
    <w:rsid w:val="00450B07"/>
    <w:rsid w:val="0045532E"/>
    <w:rsid w:val="00461E94"/>
    <w:rsid w:val="00462FFE"/>
    <w:rsid w:val="00480638"/>
    <w:rsid w:val="00491955"/>
    <w:rsid w:val="00492F8C"/>
    <w:rsid w:val="004A1C7C"/>
    <w:rsid w:val="004A489B"/>
    <w:rsid w:val="004A650A"/>
    <w:rsid w:val="004A6541"/>
    <w:rsid w:val="004B00E7"/>
    <w:rsid w:val="004B22C7"/>
    <w:rsid w:val="004B5DFC"/>
    <w:rsid w:val="004C1D49"/>
    <w:rsid w:val="004C2876"/>
    <w:rsid w:val="004C32EF"/>
    <w:rsid w:val="004C4772"/>
    <w:rsid w:val="004C5875"/>
    <w:rsid w:val="004D49D7"/>
    <w:rsid w:val="004D5FB5"/>
    <w:rsid w:val="004D6BC4"/>
    <w:rsid w:val="004E7FBD"/>
    <w:rsid w:val="004F13D3"/>
    <w:rsid w:val="004F3AE7"/>
    <w:rsid w:val="004F7682"/>
    <w:rsid w:val="0050057C"/>
    <w:rsid w:val="0050064B"/>
    <w:rsid w:val="00500A49"/>
    <w:rsid w:val="0051354C"/>
    <w:rsid w:val="00523710"/>
    <w:rsid w:val="00530947"/>
    <w:rsid w:val="0053498F"/>
    <w:rsid w:val="00541000"/>
    <w:rsid w:val="0054384F"/>
    <w:rsid w:val="00553777"/>
    <w:rsid w:val="0055601B"/>
    <w:rsid w:val="00556925"/>
    <w:rsid w:val="005615E1"/>
    <w:rsid w:val="00563AD6"/>
    <w:rsid w:val="00570DD1"/>
    <w:rsid w:val="00570F55"/>
    <w:rsid w:val="00571283"/>
    <w:rsid w:val="0057160D"/>
    <w:rsid w:val="00575BDA"/>
    <w:rsid w:val="00576D56"/>
    <w:rsid w:val="0058005B"/>
    <w:rsid w:val="005861D4"/>
    <w:rsid w:val="005865C9"/>
    <w:rsid w:val="00593A8F"/>
    <w:rsid w:val="005A360F"/>
    <w:rsid w:val="005A4096"/>
    <w:rsid w:val="005B22F9"/>
    <w:rsid w:val="005B34A9"/>
    <w:rsid w:val="005B3EAB"/>
    <w:rsid w:val="005B7591"/>
    <w:rsid w:val="005B7E16"/>
    <w:rsid w:val="005C0843"/>
    <w:rsid w:val="005C2776"/>
    <w:rsid w:val="005D113C"/>
    <w:rsid w:val="005D33B7"/>
    <w:rsid w:val="005E32EC"/>
    <w:rsid w:val="005E5531"/>
    <w:rsid w:val="005F1C11"/>
    <w:rsid w:val="005F6C1E"/>
    <w:rsid w:val="0060075B"/>
    <w:rsid w:val="0060285C"/>
    <w:rsid w:val="0060418D"/>
    <w:rsid w:val="0061405B"/>
    <w:rsid w:val="0061557F"/>
    <w:rsid w:val="00616163"/>
    <w:rsid w:val="0062443D"/>
    <w:rsid w:val="00625921"/>
    <w:rsid w:val="00625FD6"/>
    <w:rsid w:val="006313F5"/>
    <w:rsid w:val="006352BE"/>
    <w:rsid w:val="006419B6"/>
    <w:rsid w:val="00647FB3"/>
    <w:rsid w:val="00653B7C"/>
    <w:rsid w:val="006578D0"/>
    <w:rsid w:val="0066725A"/>
    <w:rsid w:val="00675063"/>
    <w:rsid w:val="006868BE"/>
    <w:rsid w:val="00687115"/>
    <w:rsid w:val="006905F2"/>
    <w:rsid w:val="006A0BA4"/>
    <w:rsid w:val="006B2D61"/>
    <w:rsid w:val="006B5BB9"/>
    <w:rsid w:val="006C2C31"/>
    <w:rsid w:val="006C3E35"/>
    <w:rsid w:val="006C4ECA"/>
    <w:rsid w:val="006C60A3"/>
    <w:rsid w:val="006D5B8F"/>
    <w:rsid w:val="006D6ED9"/>
    <w:rsid w:val="006E16CF"/>
    <w:rsid w:val="006E408D"/>
    <w:rsid w:val="006F492B"/>
    <w:rsid w:val="006F6E32"/>
    <w:rsid w:val="00703C09"/>
    <w:rsid w:val="0070595F"/>
    <w:rsid w:val="007104EC"/>
    <w:rsid w:val="00713078"/>
    <w:rsid w:val="00716B5F"/>
    <w:rsid w:val="00716D55"/>
    <w:rsid w:val="007265BA"/>
    <w:rsid w:val="00726E82"/>
    <w:rsid w:val="007306B3"/>
    <w:rsid w:val="0073165A"/>
    <w:rsid w:val="007347F7"/>
    <w:rsid w:val="007374DC"/>
    <w:rsid w:val="0074072A"/>
    <w:rsid w:val="00752FEC"/>
    <w:rsid w:val="00766EEF"/>
    <w:rsid w:val="0076724B"/>
    <w:rsid w:val="00771F44"/>
    <w:rsid w:val="00772FEF"/>
    <w:rsid w:val="0078045B"/>
    <w:rsid w:val="00780E9E"/>
    <w:rsid w:val="00781C0B"/>
    <w:rsid w:val="0078668B"/>
    <w:rsid w:val="007B09FE"/>
    <w:rsid w:val="007B1D0F"/>
    <w:rsid w:val="007B611B"/>
    <w:rsid w:val="007C08E4"/>
    <w:rsid w:val="007D0D9E"/>
    <w:rsid w:val="007D4D5F"/>
    <w:rsid w:val="007D6EDB"/>
    <w:rsid w:val="007E05D7"/>
    <w:rsid w:val="007E275F"/>
    <w:rsid w:val="007E4549"/>
    <w:rsid w:val="007E6D35"/>
    <w:rsid w:val="007F7794"/>
    <w:rsid w:val="00803818"/>
    <w:rsid w:val="008074C8"/>
    <w:rsid w:val="008079E6"/>
    <w:rsid w:val="008105FD"/>
    <w:rsid w:val="008144E1"/>
    <w:rsid w:val="00815390"/>
    <w:rsid w:val="00822B19"/>
    <w:rsid w:val="0082345E"/>
    <w:rsid w:val="00840EE6"/>
    <w:rsid w:val="00844604"/>
    <w:rsid w:val="00845DAE"/>
    <w:rsid w:val="00856058"/>
    <w:rsid w:val="008603D2"/>
    <w:rsid w:val="008614E1"/>
    <w:rsid w:val="0087425D"/>
    <w:rsid w:val="00876029"/>
    <w:rsid w:val="0088565F"/>
    <w:rsid w:val="008856B7"/>
    <w:rsid w:val="00886662"/>
    <w:rsid w:val="008915DF"/>
    <w:rsid w:val="008A7D81"/>
    <w:rsid w:val="008B5A53"/>
    <w:rsid w:val="008C5E7E"/>
    <w:rsid w:val="008C7A45"/>
    <w:rsid w:val="008D1F39"/>
    <w:rsid w:val="008D33D4"/>
    <w:rsid w:val="008D5019"/>
    <w:rsid w:val="008D600E"/>
    <w:rsid w:val="008D68F3"/>
    <w:rsid w:val="008D6B60"/>
    <w:rsid w:val="008E235E"/>
    <w:rsid w:val="008E66D8"/>
    <w:rsid w:val="008F5BB1"/>
    <w:rsid w:val="009023A0"/>
    <w:rsid w:val="00905052"/>
    <w:rsid w:val="00906AA2"/>
    <w:rsid w:val="009117B9"/>
    <w:rsid w:val="0091364B"/>
    <w:rsid w:val="00926347"/>
    <w:rsid w:val="009368FC"/>
    <w:rsid w:val="0094108B"/>
    <w:rsid w:val="00941B9E"/>
    <w:rsid w:val="00943EBD"/>
    <w:rsid w:val="0094410E"/>
    <w:rsid w:val="00947730"/>
    <w:rsid w:val="00956873"/>
    <w:rsid w:val="0096404D"/>
    <w:rsid w:val="0096708D"/>
    <w:rsid w:val="00970A85"/>
    <w:rsid w:val="00982419"/>
    <w:rsid w:val="00987B5B"/>
    <w:rsid w:val="0099327E"/>
    <w:rsid w:val="009943D0"/>
    <w:rsid w:val="0099728D"/>
    <w:rsid w:val="009A0482"/>
    <w:rsid w:val="009A2063"/>
    <w:rsid w:val="009A3EF4"/>
    <w:rsid w:val="009A56ED"/>
    <w:rsid w:val="009A7636"/>
    <w:rsid w:val="009C1BF8"/>
    <w:rsid w:val="009C2EB3"/>
    <w:rsid w:val="009C5AC7"/>
    <w:rsid w:val="009D6A06"/>
    <w:rsid w:val="009E44B1"/>
    <w:rsid w:val="009F43C0"/>
    <w:rsid w:val="009F67A1"/>
    <w:rsid w:val="00A06E6D"/>
    <w:rsid w:val="00A12231"/>
    <w:rsid w:val="00A157B1"/>
    <w:rsid w:val="00A17378"/>
    <w:rsid w:val="00A20EBF"/>
    <w:rsid w:val="00A275A5"/>
    <w:rsid w:val="00A27AED"/>
    <w:rsid w:val="00A316FA"/>
    <w:rsid w:val="00A33603"/>
    <w:rsid w:val="00A341E7"/>
    <w:rsid w:val="00A345FE"/>
    <w:rsid w:val="00A40871"/>
    <w:rsid w:val="00A52438"/>
    <w:rsid w:val="00A54274"/>
    <w:rsid w:val="00A5555A"/>
    <w:rsid w:val="00A6334E"/>
    <w:rsid w:val="00A634C0"/>
    <w:rsid w:val="00A7046C"/>
    <w:rsid w:val="00A73D10"/>
    <w:rsid w:val="00A80EC3"/>
    <w:rsid w:val="00A85888"/>
    <w:rsid w:val="00A95BAC"/>
    <w:rsid w:val="00A96984"/>
    <w:rsid w:val="00AA4803"/>
    <w:rsid w:val="00AB63A6"/>
    <w:rsid w:val="00AD3A21"/>
    <w:rsid w:val="00AD4F71"/>
    <w:rsid w:val="00AE2DD9"/>
    <w:rsid w:val="00B01CED"/>
    <w:rsid w:val="00B11DB1"/>
    <w:rsid w:val="00B2023B"/>
    <w:rsid w:val="00B20B38"/>
    <w:rsid w:val="00B23C74"/>
    <w:rsid w:val="00B25FCB"/>
    <w:rsid w:val="00B30F19"/>
    <w:rsid w:val="00B33968"/>
    <w:rsid w:val="00B40D1C"/>
    <w:rsid w:val="00B46786"/>
    <w:rsid w:val="00B50929"/>
    <w:rsid w:val="00B556AC"/>
    <w:rsid w:val="00B611F6"/>
    <w:rsid w:val="00B647E5"/>
    <w:rsid w:val="00B70B9F"/>
    <w:rsid w:val="00B7274E"/>
    <w:rsid w:val="00B80F01"/>
    <w:rsid w:val="00B85F82"/>
    <w:rsid w:val="00B9020C"/>
    <w:rsid w:val="00BA1969"/>
    <w:rsid w:val="00BA2EFF"/>
    <w:rsid w:val="00BA48CB"/>
    <w:rsid w:val="00BA6DF5"/>
    <w:rsid w:val="00BB4042"/>
    <w:rsid w:val="00BB4684"/>
    <w:rsid w:val="00BC3924"/>
    <w:rsid w:val="00BD4200"/>
    <w:rsid w:val="00BD46CB"/>
    <w:rsid w:val="00BD4DB0"/>
    <w:rsid w:val="00BD6922"/>
    <w:rsid w:val="00BE4FD8"/>
    <w:rsid w:val="00BE6F6B"/>
    <w:rsid w:val="00BF25ED"/>
    <w:rsid w:val="00C1129A"/>
    <w:rsid w:val="00C17E36"/>
    <w:rsid w:val="00C21E18"/>
    <w:rsid w:val="00C24B59"/>
    <w:rsid w:val="00C2797F"/>
    <w:rsid w:val="00C310FD"/>
    <w:rsid w:val="00C31B62"/>
    <w:rsid w:val="00C35536"/>
    <w:rsid w:val="00C35ED9"/>
    <w:rsid w:val="00C446D2"/>
    <w:rsid w:val="00C4495B"/>
    <w:rsid w:val="00C515F2"/>
    <w:rsid w:val="00C529A8"/>
    <w:rsid w:val="00C53BCD"/>
    <w:rsid w:val="00C57CE0"/>
    <w:rsid w:val="00C65113"/>
    <w:rsid w:val="00C70034"/>
    <w:rsid w:val="00C70B36"/>
    <w:rsid w:val="00C91C32"/>
    <w:rsid w:val="00C9285A"/>
    <w:rsid w:val="00CA1020"/>
    <w:rsid w:val="00CB5FA7"/>
    <w:rsid w:val="00CB6496"/>
    <w:rsid w:val="00CC036B"/>
    <w:rsid w:val="00CC089B"/>
    <w:rsid w:val="00CC2447"/>
    <w:rsid w:val="00CC6B7D"/>
    <w:rsid w:val="00CD0EAF"/>
    <w:rsid w:val="00CD10EC"/>
    <w:rsid w:val="00CD3465"/>
    <w:rsid w:val="00CD71B8"/>
    <w:rsid w:val="00CD7DC0"/>
    <w:rsid w:val="00CE4893"/>
    <w:rsid w:val="00CF0781"/>
    <w:rsid w:val="00CF267A"/>
    <w:rsid w:val="00CF4F30"/>
    <w:rsid w:val="00CF6F27"/>
    <w:rsid w:val="00D00051"/>
    <w:rsid w:val="00D10045"/>
    <w:rsid w:val="00D221A6"/>
    <w:rsid w:val="00D302E1"/>
    <w:rsid w:val="00D31C35"/>
    <w:rsid w:val="00D31FCD"/>
    <w:rsid w:val="00D3347D"/>
    <w:rsid w:val="00D3488D"/>
    <w:rsid w:val="00D37CCF"/>
    <w:rsid w:val="00D45447"/>
    <w:rsid w:val="00D46156"/>
    <w:rsid w:val="00D46B34"/>
    <w:rsid w:val="00D476A4"/>
    <w:rsid w:val="00D55FE8"/>
    <w:rsid w:val="00D60696"/>
    <w:rsid w:val="00D71646"/>
    <w:rsid w:val="00D74CE3"/>
    <w:rsid w:val="00D8052F"/>
    <w:rsid w:val="00D82FDD"/>
    <w:rsid w:val="00D8642B"/>
    <w:rsid w:val="00D926A1"/>
    <w:rsid w:val="00D93A75"/>
    <w:rsid w:val="00DA4567"/>
    <w:rsid w:val="00DB05B6"/>
    <w:rsid w:val="00DB074F"/>
    <w:rsid w:val="00DC047D"/>
    <w:rsid w:val="00DC2780"/>
    <w:rsid w:val="00DC4407"/>
    <w:rsid w:val="00DD03D1"/>
    <w:rsid w:val="00DD1047"/>
    <w:rsid w:val="00DD242C"/>
    <w:rsid w:val="00DD33DE"/>
    <w:rsid w:val="00DD6FDA"/>
    <w:rsid w:val="00DE134A"/>
    <w:rsid w:val="00DE1786"/>
    <w:rsid w:val="00DE181E"/>
    <w:rsid w:val="00DF494B"/>
    <w:rsid w:val="00E06D12"/>
    <w:rsid w:val="00E10971"/>
    <w:rsid w:val="00E168C7"/>
    <w:rsid w:val="00E22E40"/>
    <w:rsid w:val="00E2356A"/>
    <w:rsid w:val="00E256F3"/>
    <w:rsid w:val="00E269DD"/>
    <w:rsid w:val="00E26D13"/>
    <w:rsid w:val="00E40916"/>
    <w:rsid w:val="00E434B7"/>
    <w:rsid w:val="00E43B6B"/>
    <w:rsid w:val="00E57F43"/>
    <w:rsid w:val="00E60725"/>
    <w:rsid w:val="00E617C0"/>
    <w:rsid w:val="00E6661C"/>
    <w:rsid w:val="00E73940"/>
    <w:rsid w:val="00E761B4"/>
    <w:rsid w:val="00E85F68"/>
    <w:rsid w:val="00E917E2"/>
    <w:rsid w:val="00E936B0"/>
    <w:rsid w:val="00EA457F"/>
    <w:rsid w:val="00EA56EF"/>
    <w:rsid w:val="00EA787E"/>
    <w:rsid w:val="00EB0768"/>
    <w:rsid w:val="00EC1CDD"/>
    <w:rsid w:val="00EC2967"/>
    <w:rsid w:val="00EC53EC"/>
    <w:rsid w:val="00EC5F2E"/>
    <w:rsid w:val="00ED0408"/>
    <w:rsid w:val="00ED0F17"/>
    <w:rsid w:val="00ED179E"/>
    <w:rsid w:val="00ED474B"/>
    <w:rsid w:val="00EE0283"/>
    <w:rsid w:val="00EE33E3"/>
    <w:rsid w:val="00EE77F7"/>
    <w:rsid w:val="00EF14AF"/>
    <w:rsid w:val="00EF1E53"/>
    <w:rsid w:val="00EF360F"/>
    <w:rsid w:val="00EF6A52"/>
    <w:rsid w:val="00F00D88"/>
    <w:rsid w:val="00F01B9F"/>
    <w:rsid w:val="00F02807"/>
    <w:rsid w:val="00F13B71"/>
    <w:rsid w:val="00F21847"/>
    <w:rsid w:val="00F235F1"/>
    <w:rsid w:val="00F253EE"/>
    <w:rsid w:val="00F33DEE"/>
    <w:rsid w:val="00F35AE6"/>
    <w:rsid w:val="00F410A2"/>
    <w:rsid w:val="00F41E6C"/>
    <w:rsid w:val="00F45284"/>
    <w:rsid w:val="00F53241"/>
    <w:rsid w:val="00F54192"/>
    <w:rsid w:val="00F56B05"/>
    <w:rsid w:val="00F70375"/>
    <w:rsid w:val="00F775B6"/>
    <w:rsid w:val="00F82C32"/>
    <w:rsid w:val="00F857B5"/>
    <w:rsid w:val="00F87005"/>
    <w:rsid w:val="00F90281"/>
    <w:rsid w:val="00F94A66"/>
    <w:rsid w:val="00F955C4"/>
    <w:rsid w:val="00FA2450"/>
    <w:rsid w:val="00FB2AA9"/>
    <w:rsid w:val="00FB6F31"/>
    <w:rsid w:val="00FB72AD"/>
    <w:rsid w:val="00FC100F"/>
    <w:rsid w:val="00FD2011"/>
    <w:rsid w:val="00FD28D3"/>
    <w:rsid w:val="00FD767A"/>
    <w:rsid w:val="00FE5CE8"/>
    <w:rsid w:val="00FF03D2"/>
    <w:rsid w:val="00FF172C"/>
    <w:rsid w:val="00FF2775"/>
    <w:rsid w:val="00FF50B8"/>
    <w:rsid w:val="00FF6125"/>
    <w:rsid w:val="011F11E2"/>
    <w:rsid w:val="01488995"/>
    <w:rsid w:val="01B9E8B2"/>
    <w:rsid w:val="01F3EEE9"/>
    <w:rsid w:val="0200FEFA"/>
    <w:rsid w:val="0201A30E"/>
    <w:rsid w:val="0230F57F"/>
    <w:rsid w:val="023DD17E"/>
    <w:rsid w:val="034D3682"/>
    <w:rsid w:val="0371788D"/>
    <w:rsid w:val="0397B7A8"/>
    <w:rsid w:val="0408D6E3"/>
    <w:rsid w:val="045B46BA"/>
    <w:rsid w:val="0488F68C"/>
    <w:rsid w:val="04B3F327"/>
    <w:rsid w:val="05B1D65D"/>
    <w:rsid w:val="062B27D1"/>
    <w:rsid w:val="06433B25"/>
    <w:rsid w:val="065DC8A0"/>
    <w:rsid w:val="0674C1B0"/>
    <w:rsid w:val="068D963E"/>
    <w:rsid w:val="06F16EF3"/>
    <w:rsid w:val="07178606"/>
    <w:rsid w:val="077ED225"/>
    <w:rsid w:val="07B76F31"/>
    <w:rsid w:val="082C50D4"/>
    <w:rsid w:val="085D548D"/>
    <w:rsid w:val="08CBAE64"/>
    <w:rsid w:val="08EB264D"/>
    <w:rsid w:val="094C0F9D"/>
    <w:rsid w:val="098974C0"/>
    <w:rsid w:val="09A93020"/>
    <w:rsid w:val="09C82135"/>
    <w:rsid w:val="0A2ED702"/>
    <w:rsid w:val="0B2C47EC"/>
    <w:rsid w:val="0B81A8D2"/>
    <w:rsid w:val="0B835F1D"/>
    <w:rsid w:val="0C059F79"/>
    <w:rsid w:val="0C705759"/>
    <w:rsid w:val="0C957968"/>
    <w:rsid w:val="0C9FE766"/>
    <w:rsid w:val="0CA58D5F"/>
    <w:rsid w:val="0CBFC8ED"/>
    <w:rsid w:val="0CC1F66B"/>
    <w:rsid w:val="0CF14FF3"/>
    <w:rsid w:val="0CFC3976"/>
    <w:rsid w:val="0DB2B7DF"/>
    <w:rsid w:val="0DC41C58"/>
    <w:rsid w:val="0DE6BBD0"/>
    <w:rsid w:val="0DFDF71A"/>
    <w:rsid w:val="0E4B763E"/>
    <w:rsid w:val="0E79E386"/>
    <w:rsid w:val="0E7A8B05"/>
    <w:rsid w:val="0EBA2C7C"/>
    <w:rsid w:val="0ED548F2"/>
    <w:rsid w:val="0F693860"/>
    <w:rsid w:val="0FB65CE4"/>
    <w:rsid w:val="0FC94F63"/>
    <w:rsid w:val="104EC081"/>
    <w:rsid w:val="10BD5117"/>
    <w:rsid w:val="10DE6972"/>
    <w:rsid w:val="10ED5267"/>
    <w:rsid w:val="114940EA"/>
    <w:rsid w:val="11B22BC7"/>
    <w:rsid w:val="11BD1736"/>
    <w:rsid w:val="11C4901F"/>
    <w:rsid w:val="11EA0B34"/>
    <w:rsid w:val="120F7919"/>
    <w:rsid w:val="12218E98"/>
    <w:rsid w:val="12310613"/>
    <w:rsid w:val="12A026D4"/>
    <w:rsid w:val="12BCEBA1"/>
    <w:rsid w:val="12D63539"/>
    <w:rsid w:val="13366ACA"/>
    <w:rsid w:val="13375E53"/>
    <w:rsid w:val="134A768B"/>
    <w:rsid w:val="13A2E324"/>
    <w:rsid w:val="13B547BF"/>
    <w:rsid w:val="13F5C884"/>
    <w:rsid w:val="141E9ABB"/>
    <w:rsid w:val="143EBA88"/>
    <w:rsid w:val="145A17C0"/>
    <w:rsid w:val="14F38E52"/>
    <w:rsid w:val="14F4B7F8"/>
    <w:rsid w:val="14F88DE1"/>
    <w:rsid w:val="15163889"/>
    <w:rsid w:val="1579FA1B"/>
    <w:rsid w:val="15A1A673"/>
    <w:rsid w:val="15E29DE6"/>
    <w:rsid w:val="16181AC8"/>
    <w:rsid w:val="161D5EDD"/>
    <w:rsid w:val="166BCD0E"/>
    <w:rsid w:val="16AD0D8E"/>
    <w:rsid w:val="16F5469F"/>
    <w:rsid w:val="16FE9E52"/>
    <w:rsid w:val="17AFD74E"/>
    <w:rsid w:val="17FC4C4D"/>
    <w:rsid w:val="182BEF66"/>
    <w:rsid w:val="1856FA63"/>
    <w:rsid w:val="188BAB96"/>
    <w:rsid w:val="188EEB5D"/>
    <w:rsid w:val="18B69C44"/>
    <w:rsid w:val="18F1BAAB"/>
    <w:rsid w:val="190A9880"/>
    <w:rsid w:val="196C4F82"/>
    <w:rsid w:val="1994358F"/>
    <w:rsid w:val="1A5E76EF"/>
    <w:rsid w:val="1AD76D0E"/>
    <w:rsid w:val="1B0A36E1"/>
    <w:rsid w:val="1B0A788E"/>
    <w:rsid w:val="1B10C763"/>
    <w:rsid w:val="1B1ED26B"/>
    <w:rsid w:val="1B6107CD"/>
    <w:rsid w:val="1B8413DF"/>
    <w:rsid w:val="1BE8F670"/>
    <w:rsid w:val="1C4FD591"/>
    <w:rsid w:val="1CA608AC"/>
    <w:rsid w:val="1CD8C759"/>
    <w:rsid w:val="1D7798F2"/>
    <w:rsid w:val="1DD5CC49"/>
    <w:rsid w:val="1DF08057"/>
    <w:rsid w:val="1E091933"/>
    <w:rsid w:val="1E2D01B7"/>
    <w:rsid w:val="1E501D18"/>
    <w:rsid w:val="1E6A6E00"/>
    <w:rsid w:val="1E93E69D"/>
    <w:rsid w:val="1E96BBE6"/>
    <w:rsid w:val="1EC3A6D6"/>
    <w:rsid w:val="1EC4E956"/>
    <w:rsid w:val="1F032418"/>
    <w:rsid w:val="1F2373C1"/>
    <w:rsid w:val="1F3845CB"/>
    <w:rsid w:val="1F8C81BA"/>
    <w:rsid w:val="1F9B2B3D"/>
    <w:rsid w:val="1FC63CB1"/>
    <w:rsid w:val="20F08EF7"/>
    <w:rsid w:val="211A3626"/>
    <w:rsid w:val="220E3D30"/>
    <w:rsid w:val="223DBF90"/>
    <w:rsid w:val="22444B95"/>
    <w:rsid w:val="22681C57"/>
    <w:rsid w:val="226D70C8"/>
    <w:rsid w:val="22AE8C61"/>
    <w:rsid w:val="22D6D064"/>
    <w:rsid w:val="22E3A6C2"/>
    <w:rsid w:val="23233916"/>
    <w:rsid w:val="233921B8"/>
    <w:rsid w:val="23598533"/>
    <w:rsid w:val="23D48D20"/>
    <w:rsid w:val="2435E85B"/>
    <w:rsid w:val="24A3D999"/>
    <w:rsid w:val="24D80BAF"/>
    <w:rsid w:val="252B7FBA"/>
    <w:rsid w:val="254032B5"/>
    <w:rsid w:val="257BEC57"/>
    <w:rsid w:val="25F6ACDD"/>
    <w:rsid w:val="26872AD2"/>
    <w:rsid w:val="26C885F6"/>
    <w:rsid w:val="271D1F96"/>
    <w:rsid w:val="2793DA1C"/>
    <w:rsid w:val="279B4704"/>
    <w:rsid w:val="27FDB3B6"/>
    <w:rsid w:val="280042BD"/>
    <w:rsid w:val="28645657"/>
    <w:rsid w:val="287504B6"/>
    <w:rsid w:val="29572B8A"/>
    <w:rsid w:val="296712A7"/>
    <w:rsid w:val="2988D298"/>
    <w:rsid w:val="29942694"/>
    <w:rsid w:val="299AE7C0"/>
    <w:rsid w:val="29A25962"/>
    <w:rsid w:val="2A0026B8"/>
    <w:rsid w:val="2A3035F8"/>
    <w:rsid w:val="2AB8C99A"/>
    <w:rsid w:val="2AD5AEC3"/>
    <w:rsid w:val="2B13C039"/>
    <w:rsid w:val="2B91DD3D"/>
    <w:rsid w:val="2C230F70"/>
    <w:rsid w:val="2C4EDB92"/>
    <w:rsid w:val="2D81F223"/>
    <w:rsid w:val="2D9078D9"/>
    <w:rsid w:val="2DF959B5"/>
    <w:rsid w:val="2DFC27A0"/>
    <w:rsid w:val="2E310674"/>
    <w:rsid w:val="2FF8E669"/>
    <w:rsid w:val="3029BE29"/>
    <w:rsid w:val="3036B4F1"/>
    <w:rsid w:val="3077BC23"/>
    <w:rsid w:val="30F7757F"/>
    <w:rsid w:val="311E7FDD"/>
    <w:rsid w:val="313BEB52"/>
    <w:rsid w:val="314CC37C"/>
    <w:rsid w:val="315A6DF0"/>
    <w:rsid w:val="31B9E89A"/>
    <w:rsid w:val="3274517D"/>
    <w:rsid w:val="32F0DD4F"/>
    <w:rsid w:val="33297C17"/>
    <w:rsid w:val="33576476"/>
    <w:rsid w:val="337B6D3D"/>
    <w:rsid w:val="337BBF54"/>
    <w:rsid w:val="33813DE3"/>
    <w:rsid w:val="33B861AD"/>
    <w:rsid w:val="33CDAF79"/>
    <w:rsid w:val="34BF42FA"/>
    <w:rsid w:val="3596485E"/>
    <w:rsid w:val="36040AE1"/>
    <w:rsid w:val="370E9F65"/>
    <w:rsid w:val="3710062C"/>
    <w:rsid w:val="37368FF6"/>
    <w:rsid w:val="373AFA7E"/>
    <w:rsid w:val="37612839"/>
    <w:rsid w:val="37701F69"/>
    <w:rsid w:val="37A03DBA"/>
    <w:rsid w:val="37D19C97"/>
    <w:rsid w:val="382CA48F"/>
    <w:rsid w:val="3837C713"/>
    <w:rsid w:val="38410C83"/>
    <w:rsid w:val="385AB53B"/>
    <w:rsid w:val="385AB5ED"/>
    <w:rsid w:val="38F83A17"/>
    <w:rsid w:val="390322AC"/>
    <w:rsid w:val="39099406"/>
    <w:rsid w:val="398CF912"/>
    <w:rsid w:val="39A126F0"/>
    <w:rsid w:val="39FFE578"/>
    <w:rsid w:val="3A05FCE8"/>
    <w:rsid w:val="3ADBA68C"/>
    <w:rsid w:val="3B7FBA70"/>
    <w:rsid w:val="3BABDEA7"/>
    <w:rsid w:val="3C290A7F"/>
    <w:rsid w:val="3C481A67"/>
    <w:rsid w:val="3C605445"/>
    <w:rsid w:val="3C72C92C"/>
    <w:rsid w:val="3C99F53C"/>
    <w:rsid w:val="3D50B823"/>
    <w:rsid w:val="3D7431C3"/>
    <w:rsid w:val="3DBA1C8E"/>
    <w:rsid w:val="3E37F0AC"/>
    <w:rsid w:val="3E71977B"/>
    <w:rsid w:val="3EEC8884"/>
    <w:rsid w:val="3FA0EDF9"/>
    <w:rsid w:val="3FB0B17F"/>
    <w:rsid w:val="3FD7D35B"/>
    <w:rsid w:val="3FF5CEAB"/>
    <w:rsid w:val="4018E7D5"/>
    <w:rsid w:val="40C1118B"/>
    <w:rsid w:val="41463A4F"/>
    <w:rsid w:val="4166E8D1"/>
    <w:rsid w:val="418A5D69"/>
    <w:rsid w:val="41963501"/>
    <w:rsid w:val="41E80FB4"/>
    <w:rsid w:val="420DFBF0"/>
    <w:rsid w:val="43213BED"/>
    <w:rsid w:val="43262DCA"/>
    <w:rsid w:val="432EDA75"/>
    <w:rsid w:val="438BE196"/>
    <w:rsid w:val="449C1651"/>
    <w:rsid w:val="45227773"/>
    <w:rsid w:val="457E47E4"/>
    <w:rsid w:val="45B64E6A"/>
    <w:rsid w:val="45D5D37D"/>
    <w:rsid w:val="45E5B7E6"/>
    <w:rsid w:val="4653A374"/>
    <w:rsid w:val="47214E68"/>
    <w:rsid w:val="4747C038"/>
    <w:rsid w:val="48057685"/>
    <w:rsid w:val="48487BF7"/>
    <w:rsid w:val="487E6D11"/>
    <w:rsid w:val="488D02BD"/>
    <w:rsid w:val="48CFB560"/>
    <w:rsid w:val="48DB3F77"/>
    <w:rsid w:val="49B685E6"/>
    <w:rsid w:val="4A5BEE7F"/>
    <w:rsid w:val="4A8A14C8"/>
    <w:rsid w:val="4ABDB27F"/>
    <w:rsid w:val="4B3DE150"/>
    <w:rsid w:val="4B3F45AB"/>
    <w:rsid w:val="4B4025FC"/>
    <w:rsid w:val="4B5519A6"/>
    <w:rsid w:val="4B551B0C"/>
    <w:rsid w:val="4B9CD4C2"/>
    <w:rsid w:val="4BB8D4D0"/>
    <w:rsid w:val="4BD11482"/>
    <w:rsid w:val="4C2A8100"/>
    <w:rsid w:val="4C39C3DF"/>
    <w:rsid w:val="4C41D61C"/>
    <w:rsid w:val="4CBF48AE"/>
    <w:rsid w:val="4CCC4694"/>
    <w:rsid w:val="4D716F68"/>
    <w:rsid w:val="4DB7B0E0"/>
    <w:rsid w:val="4E605E79"/>
    <w:rsid w:val="4E65A314"/>
    <w:rsid w:val="4EA7F93F"/>
    <w:rsid w:val="4EA9BA4B"/>
    <w:rsid w:val="4EC4024C"/>
    <w:rsid w:val="4F64E52E"/>
    <w:rsid w:val="4FB00D01"/>
    <w:rsid w:val="4FBCFDD2"/>
    <w:rsid w:val="4FEB2D5A"/>
    <w:rsid w:val="4FEE1D7F"/>
    <w:rsid w:val="5036D1D8"/>
    <w:rsid w:val="50EC5D83"/>
    <w:rsid w:val="511EA410"/>
    <w:rsid w:val="5137F844"/>
    <w:rsid w:val="5162A187"/>
    <w:rsid w:val="51C98845"/>
    <w:rsid w:val="51DA0853"/>
    <w:rsid w:val="5204838A"/>
    <w:rsid w:val="521B043F"/>
    <w:rsid w:val="521B1ACB"/>
    <w:rsid w:val="5236F8AF"/>
    <w:rsid w:val="5242C6BB"/>
    <w:rsid w:val="52AB09A7"/>
    <w:rsid w:val="52BC43C4"/>
    <w:rsid w:val="52D8AD29"/>
    <w:rsid w:val="52DFFE7D"/>
    <w:rsid w:val="52EC9209"/>
    <w:rsid w:val="52F71923"/>
    <w:rsid w:val="5328DFF3"/>
    <w:rsid w:val="5369583F"/>
    <w:rsid w:val="53B7BC80"/>
    <w:rsid w:val="53C7DDA1"/>
    <w:rsid w:val="53F398E6"/>
    <w:rsid w:val="54B7E5CF"/>
    <w:rsid w:val="55C77DC8"/>
    <w:rsid w:val="5643D343"/>
    <w:rsid w:val="564F337D"/>
    <w:rsid w:val="567999A7"/>
    <w:rsid w:val="58140D54"/>
    <w:rsid w:val="582387D5"/>
    <w:rsid w:val="58377434"/>
    <w:rsid w:val="58994FDC"/>
    <w:rsid w:val="589C2972"/>
    <w:rsid w:val="58C47573"/>
    <w:rsid w:val="58F33CEC"/>
    <w:rsid w:val="59282035"/>
    <w:rsid w:val="59344B45"/>
    <w:rsid w:val="599EE468"/>
    <w:rsid w:val="59BB678B"/>
    <w:rsid w:val="59CCD3DE"/>
    <w:rsid w:val="59EAD7CD"/>
    <w:rsid w:val="5A28E237"/>
    <w:rsid w:val="5A2B41DF"/>
    <w:rsid w:val="5A32A849"/>
    <w:rsid w:val="5B2732F1"/>
    <w:rsid w:val="5BE553DE"/>
    <w:rsid w:val="5BE7A88D"/>
    <w:rsid w:val="5C05A3C5"/>
    <w:rsid w:val="5C11864E"/>
    <w:rsid w:val="5C172EA3"/>
    <w:rsid w:val="5C18D79D"/>
    <w:rsid w:val="5C57B432"/>
    <w:rsid w:val="5C6AD544"/>
    <w:rsid w:val="5C865838"/>
    <w:rsid w:val="5CA29309"/>
    <w:rsid w:val="5DBDCE70"/>
    <w:rsid w:val="5DF67196"/>
    <w:rsid w:val="5E06F4D6"/>
    <w:rsid w:val="5E3D8286"/>
    <w:rsid w:val="5E6571C8"/>
    <w:rsid w:val="5E7A1FAA"/>
    <w:rsid w:val="5ECB5DC7"/>
    <w:rsid w:val="5F1344B2"/>
    <w:rsid w:val="5F294A50"/>
    <w:rsid w:val="5F599ED1"/>
    <w:rsid w:val="5FE7CEEB"/>
    <w:rsid w:val="600F7238"/>
    <w:rsid w:val="602E99BA"/>
    <w:rsid w:val="6093B449"/>
    <w:rsid w:val="60C17ADA"/>
    <w:rsid w:val="60CF8758"/>
    <w:rsid w:val="60E0601B"/>
    <w:rsid w:val="61889ED8"/>
    <w:rsid w:val="621ACDC6"/>
    <w:rsid w:val="623BA2B4"/>
    <w:rsid w:val="629A3063"/>
    <w:rsid w:val="634CC864"/>
    <w:rsid w:val="63B779CF"/>
    <w:rsid w:val="64265BE5"/>
    <w:rsid w:val="643C9102"/>
    <w:rsid w:val="649252D4"/>
    <w:rsid w:val="64CD4336"/>
    <w:rsid w:val="64F3A294"/>
    <w:rsid w:val="650C91E1"/>
    <w:rsid w:val="6541A1BD"/>
    <w:rsid w:val="65847B6F"/>
    <w:rsid w:val="6589D01E"/>
    <w:rsid w:val="65F1C934"/>
    <w:rsid w:val="660EE83F"/>
    <w:rsid w:val="660FFCE4"/>
    <w:rsid w:val="667573B5"/>
    <w:rsid w:val="66E2A9F4"/>
    <w:rsid w:val="6709BED5"/>
    <w:rsid w:val="67D644DA"/>
    <w:rsid w:val="67F9531F"/>
    <w:rsid w:val="680EDF69"/>
    <w:rsid w:val="6821A208"/>
    <w:rsid w:val="68475C07"/>
    <w:rsid w:val="684ECF8E"/>
    <w:rsid w:val="6881C3CE"/>
    <w:rsid w:val="688DC306"/>
    <w:rsid w:val="68AD664E"/>
    <w:rsid w:val="68DBE758"/>
    <w:rsid w:val="68E089D2"/>
    <w:rsid w:val="68E94FB9"/>
    <w:rsid w:val="697C9642"/>
    <w:rsid w:val="69A9E82A"/>
    <w:rsid w:val="69CB6CB7"/>
    <w:rsid w:val="69DC4383"/>
    <w:rsid w:val="69E32C68"/>
    <w:rsid w:val="6A19C41D"/>
    <w:rsid w:val="6A425B5D"/>
    <w:rsid w:val="6A5D4141"/>
    <w:rsid w:val="6A6BE9F0"/>
    <w:rsid w:val="6A713558"/>
    <w:rsid w:val="6AABB035"/>
    <w:rsid w:val="6AEBA2E5"/>
    <w:rsid w:val="6B1EDA07"/>
    <w:rsid w:val="6B64B151"/>
    <w:rsid w:val="6BF1BB83"/>
    <w:rsid w:val="6CF95F2B"/>
    <w:rsid w:val="6D1E7504"/>
    <w:rsid w:val="6D28A88C"/>
    <w:rsid w:val="6DCE4C42"/>
    <w:rsid w:val="6E1F3E59"/>
    <w:rsid w:val="6E75AB9D"/>
    <w:rsid w:val="6E870681"/>
    <w:rsid w:val="6F65F8E3"/>
    <w:rsid w:val="7052A1D5"/>
    <w:rsid w:val="70AAD3F3"/>
    <w:rsid w:val="70B6350B"/>
    <w:rsid w:val="719C2E2E"/>
    <w:rsid w:val="719D03BB"/>
    <w:rsid w:val="71DD6BF6"/>
    <w:rsid w:val="71F90426"/>
    <w:rsid w:val="72064A48"/>
    <w:rsid w:val="723B3400"/>
    <w:rsid w:val="7249C24B"/>
    <w:rsid w:val="72A33AA1"/>
    <w:rsid w:val="72BA2BB6"/>
    <w:rsid w:val="72E99216"/>
    <w:rsid w:val="73945D61"/>
    <w:rsid w:val="73C0875F"/>
    <w:rsid w:val="73D973F9"/>
    <w:rsid w:val="73EDD5CD"/>
    <w:rsid w:val="73F66C17"/>
    <w:rsid w:val="7409D2FD"/>
    <w:rsid w:val="74568941"/>
    <w:rsid w:val="747363C0"/>
    <w:rsid w:val="74BF13E8"/>
    <w:rsid w:val="7506F3D0"/>
    <w:rsid w:val="75141A3D"/>
    <w:rsid w:val="75956C16"/>
    <w:rsid w:val="75A7E16E"/>
    <w:rsid w:val="75A8FF9D"/>
    <w:rsid w:val="75EE3DC2"/>
    <w:rsid w:val="76BDFE53"/>
    <w:rsid w:val="76D33C12"/>
    <w:rsid w:val="76EC99AC"/>
    <w:rsid w:val="76F4043B"/>
    <w:rsid w:val="7743B1CF"/>
    <w:rsid w:val="77AE28F7"/>
    <w:rsid w:val="78161B75"/>
    <w:rsid w:val="79D772D1"/>
    <w:rsid w:val="79F88AD1"/>
    <w:rsid w:val="7A385C06"/>
    <w:rsid w:val="7A7A2E76"/>
    <w:rsid w:val="7A912A0F"/>
    <w:rsid w:val="7ADA579C"/>
    <w:rsid w:val="7AEEB82B"/>
    <w:rsid w:val="7B4DB3E6"/>
    <w:rsid w:val="7B77D058"/>
    <w:rsid w:val="7BD82580"/>
    <w:rsid w:val="7C120432"/>
    <w:rsid w:val="7C1722F2"/>
    <w:rsid w:val="7C6BD842"/>
    <w:rsid w:val="7C7DAED6"/>
    <w:rsid w:val="7CD10B92"/>
    <w:rsid w:val="7D630AEE"/>
    <w:rsid w:val="7D8B5D93"/>
    <w:rsid w:val="7DCF6F87"/>
    <w:rsid w:val="7DD9120C"/>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520B2616-9AD5-4CDD-9037-4A13E1AA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paragraph" w:styleId="Revision">
    <w:name w:val="Revision"/>
    <w:hidden/>
    <w:uiPriority w:val="99"/>
    <w:semiHidden/>
    <w:rsid w:val="004A1C7C"/>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4A1C7C"/>
    <w:rPr>
      <w:b/>
      <w:bCs/>
    </w:rPr>
  </w:style>
  <w:style w:type="character" w:customStyle="1" w:styleId="CommentSubjectChar">
    <w:name w:val="Comment Subject Char"/>
    <w:basedOn w:val="CommentTextChar"/>
    <w:link w:val="CommentSubject"/>
    <w:uiPriority w:val="99"/>
    <w:semiHidden/>
    <w:rsid w:val="004A1C7C"/>
    <w:rPr>
      <w:b/>
      <w:bCs/>
      <w:sz w:val="20"/>
      <w:szCs w:val="20"/>
    </w:rPr>
  </w:style>
  <w:style w:type="paragraph" w:customStyle="1" w:styleId="Head21">
    <w:name w:val="Head 2.1"/>
    <w:basedOn w:val="Normal"/>
    <w:rsid w:val="008D33D4"/>
    <w:pPr>
      <w:widowControl/>
      <w:suppressAutoHyphens/>
      <w:spacing w:after="0" w:line="240" w:lineRule="auto"/>
      <w:ind w:left="533" w:hanging="533"/>
      <w:jc w:val="center"/>
    </w:pPr>
    <w:rPr>
      <w:rFonts w:ascii="Times New Roman" w:eastAsia="Times New Roman" w:hAnsi="Times New Roman" w:cs="Times New Roman"/>
      <w:b/>
      <w:sz w:val="24"/>
      <w:szCs w:val="20"/>
    </w:rPr>
  </w:style>
  <w:style w:type="table" w:styleId="TableTheme">
    <w:name w:val="Table Theme"/>
    <w:basedOn w:val="TableNormal"/>
    <w:uiPriority w:val="99"/>
    <w:rsid w:val="008D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9FE"/>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aliases w:val="bd,b-heading 1/heading 2,b,heading1body-heading2body,Body,Body text,Letter Body,Memo Body,H5 txt bul"/>
    <w:basedOn w:val="Normal"/>
    <w:rsid w:val="007B09FE"/>
    <w:pPr>
      <w:widowControl/>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rPr>
  </w:style>
  <w:style w:type="paragraph" w:customStyle="1" w:styleId="s1">
    <w:name w:val="s1"/>
    <w:aliases w:val="single list items"/>
    <w:basedOn w:val="body"/>
    <w:rsid w:val="007B09FE"/>
    <w:pPr>
      <w:numPr>
        <w:numId w:val="7"/>
      </w:numPr>
      <w:spacing w:before="120" w:after="120"/>
      <w:jc w:val="left"/>
    </w:pPr>
  </w:style>
  <w:style w:type="paragraph" w:styleId="BalloonText">
    <w:name w:val="Balloon Text"/>
    <w:basedOn w:val="Normal"/>
    <w:link w:val="BalloonTextChar"/>
    <w:uiPriority w:val="99"/>
    <w:semiHidden/>
    <w:unhideWhenUsed/>
    <w:rsid w:val="004C1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49"/>
    <w:rPr>
      <w:rFonts w:ascii="Segoe UI" w:hAnsi="Segoe UI" w:cs="Segoe UI"/>
      <w:sz w:val="18"/>
      <w:szCs w:val="18"/>
    </w:rPr>
  </w:style>
  <w:style w:type="character" w:styleId="Hyperlink">
    <w:name w:val="Hyperlink"/>
    <w:basedOn w:val="DefaultParagraphFont"/>
    <w:uiPriority w:val="99"/>
    <w:unhideWhenUsed/>
    <w:rsid w:val="003B6088"/>
    <w:rPr>
      <w:color w:val="0000FF" w:themeColor="hyperlink"/>
      <w:u w:val="single"/>
    </w:rPr>
  </w:style>
  <w:style w:type="character" w:styleId="UnresolvedMention">
    <w:name w:val="Unresolved Mention"/>
    <w:basedOn w:val="DefaultParagraphFont"/>
    <w:uiPriority w:val="99"/>
    <w:semiHidden/>
    <w:unhideWhenUsed/>
    <w:rsid w:val="003B6088"/>
    <w:rPr>
      <w:color w:val="605E5C"/>
      <w:shd w:val="clear" w:color="auto" w:fill="E1DFDD"/>
    </w:rPr>
  </w:style>
  <w:style w:type="character" w:customStyle="1" w:styleId="contextualspellingandgrammarerror">
    <w:name w:val="contextualspellingandgrammarerror"/>
    <w:basedOn w:val="DefaultParagraphFont"/>
    <w:uiPriority w:val="1"/>
    <w:rsid w:val="004C1D49"/>
  </w:style>
  <w:style w:type="table" w:styleId="TableGridLight">
    <w:name w:val="Grid Table Light"/>
    <w:basedOn w:val="TableNormal"/>
    <w:uiPriority w:val="40"/>
    <w:rsid w:val="004C1D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C1D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i-provider">
    <w:name w:val="ui-provider"/>
    <w:basedOn w:val="DefaultParagraphFont"/>
    <w:rsid w:val="0028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130132">
      <w:bodyDiv w:val="1"/>
      <w:marLeft w:val="0"/>
      <w:marRight w:val="0"/>
      <w:marTop w:val="0"/>
      <w:marBottom w:val="0"/>
      <w:divBdr>
        <w:top w:val="none" w:sz="0" w:space="0" w:color="auto"/>
        <w:left w:val="none" w:sz="0" w:space="0" w:color="auto"/>
        <w:bottom w:val="none" w:sz="0" w:space="0" w:color="auto"/>
        <w:right w:val="none" w:sz="0" w:space="0" w:color="auto"/>
      </w:divBdr>
      <w:divsChild>
        <w:div w:id="497884043">
          <w:marLeft w:val="0"/>
          <w:marRight w:val="0"/>
          <w:marTop w:val="0"/>
          <w:marBottom w:val="0"/>
          <w:divBdr>
            <w:top w:val="none" w:sz="0" w:space="0" w:color="auto"/>
            <w:left w:val="none" w:sz="0" w:space="0" w:color="auto"/>
            <w:bottom w:val="none" w:sz="0" w:space="0" w:color="auto"/>
            <w:right w:val="none" w:sz="0" w:space="0" w:color="auto"/>
          </w:divBdr>
        </w:div>
        <w:div w:id="846016653">
          <w:marLeft w:val="0"/>
          <w:marRight w:val="0"/>
          <w:marTop w:val="0"/>
          <w:marBottom w:val="0"/>
          <w:divBdr>
            <w:top w:val="none" w:sz="0" w:space="0" w:color="auto"/>
            <w:left w:val="none" w:sz="0" w:space="0" w:color="auto"/>
            <w:bottom w:val="none" w:sz="0" w:space="0" w:color="auto"/>
            <w:right w:val="none" w:sz="0" w:space="0" w:color="auto"/>
          </w:divBdr>
        </w:div>
      </w:divsChild>
    </w:div>
    <w:div w:id="704990185">
      <w:bodyDiv w:val="1"/>
      <w:marLeft w:val="0"/>
      <w:marRight w:val="0"/>
      <w:marTop w:val="0"/>
      <w:marBottom w:val="0"/>
      <w:divBdr>
        <w:top w:val="none" w:sz="0" w:space="0" w:color="auto"/>
        <w:left w:val="none" w:sz="0" w:space="0" w:color="auto"/>
        <w:bottom w:val="none" w:sz="0" w:space="0" w:color="auto"/>
        <w:right w:val="none" w:sz="0" w:space="0" w:color="auto"/>
      </w:divBdr>
    </w:div>
    <w:div w:id="840588061">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587230108">
      <w:bodyDiv w:val="1"/>
      <w:marLeft w:val="0"/>
      <w:marRight w:val="0"/>
      <w:marTop w:val="0"/>
      <w:marBottom w:val="0"/>
      <w:divBdr>
        <w:top w:val="none" w:sz="0" w:space="0" w:color="auto"/>
        <w:left w:val="none" w:sz="0" w:space="0" w:color="auto"/>
        <w:bottom w:val="none" w:sz="0" w:space="0" w:color="auto"/>
        <w:right w:val="none" w:sz="0" w:space="0" w:color="auto"/>
      </w:divBdr>
    </w:div>
    <w:div w:id="1811970487">
      <w:bodyDiv w:val="1"/>
      <w:marLeft w:val="0"/>
      <w:marRight w:val="0"/>
      <w:marTop w:val="0"/>
      <w:marBottom w:val="0"/>
      <w:divBdr>
        <w:top w:val="none" w:sz="0" w:space="0" w:color="auto"/>
        <w:left w:val="none" w:sz="0" w:space="0" w:color="auto"/>
        <w:bottom w:val="none" w:sz="0" w:space="0" w:color="auto"/>
        <w:right w:val="none" w:sz="0" w:space="0" w:color="auto"/>
      </w:divBdr>
      <w:divsChild>
        <w:div w:id="1721706056">
          <w:marLeft w:val="0"/>
          <w:marRight w:val="0"/>
          <w:marTop w:val="0"/>
          <w:marBottom w:val="0"/>
          <w:divBdr>
            <w:top w:val="none" w:sz="0" w:space="0" w:color="auto"/>
            <w:left w:val="none" w:sz="0" w:space="0" w:color="auto"/>
            <w:bottom w:val="none" w:sz="0" w:space="0" w:color="auto"/>
            <w:right w:val="none" w:sz="0" w:space="0" w:color="auto"/>
          </w:divBdr>
        </w:div>
        <w:div w:id="851575144">
          <w:marLeft w:val="0"/>
          <w:marRight w:val="0"/>
          <w:marTop w:val="0"/>
          <w:marBottom w:val="0"/>
          <w:divBdr>
            <w:top w:val="none" w:sz="0" w:space="0" w:color="auto"/>
            <w:left w:val="none" w:sz="0" w:space="0" w:color="auto"/>
            <w:bottom w:val="none" w:sz="0" w:space="0" w:color="auto"/>
            <w:right w:val="none" w:sz="0" w:space="0" w:color="auto"/>
          </w:divBdr>
        </w:div>
        <w:div w:id="211579019">
          <w:marLeft w:val="0"/>
          <w:marRight w:val="0"/>
          <w:marTop w:val="0"/>
          <w:marBottom w:val="0"/>
          <w:divBdr>
            <w:top w:val="none" w:sz="0" w:space="0" w:color="auto"/>
            <w:left w:val="none" w:sz="0" w:space="0" w:color="auto"/>
            <w:bottom w:val="none" w:sz="0" w:space="0" w:color="auto"/>
            <w:right w:val="none" w:sz="0" w:space="0" w:color="auto"/>
          </w:divBdr>
        </w:div>
        <w:div w:id="679040158">
          <w:marLeft w:val="0"/>
          <w:marRight w:val="0"/>
          <w:marTop w:val="0"/>
          <w:marBottom w:val="0"/>
          <w:divBdr>
            <w:top w:val="none" w:sz="0" w:space="0" w:color="auto"/>
            <w:left w:val="none" w:sz="0" w:space="0" w:color="auto"/>
            <w:bottom w:val="none" w:sz="0" w:space="0" w:color="auto"/>
            <w:right w:val="none" w:sz="0" w:space="0" w:color="auto"/>
          </w:divBdr>
        </w:div>
        <w:div w:id="1652127102">
          <w:marLeft w:val="0"/>
          <w:marRight w:val="0"/>
          <w:marTop w:val="0"/>
          <w:marBottom w:val="0"/>
          <w:divBdr>
            <w:top w:val="none" w:sz="0" w:space="0" w:color="auto"/>
            <w:left w:val="none" w:sz="0" w:space="0" w:color="auto"/>
            <w:bottom w:val="none" w:sz="0" w:space="0" w:color="auto"/>
            <w:right w:val="none" w:sz="0" w:space="0" w:color="auto"/>
          </w:divBdr>
        </w:div>
        <w:div w:id="2081823311">
          <w:marLeft w:val="0"/>
          <w:marRight w:val="0"/>
          <w:marTop w:val="0"/>
          <w:marBottom w:val="0"/>
          <w:divBdr>
            <w:top w:val="none" w:sz="0" w:space="0" w:color="auto"/>
            <w:left w:val="none" w:sz="0" w:space="0" w:color="auto"/>
            <w:bottom w:val="none" w:sz="0" w:space="0" w:color="auto"/>
            <w:right w:val="none" w:sz="0" w:space="0" w:color="auto"/>
          </w:divBdr>
        </w:div>
        <w:div w:id="1377315814">
          <w:marLeft w:val="0"/>
          <w:marRight w:val="0"/>
          <w:marTop w:val="0"/>
          <w:marBottom w:val="0"/>
          <w:divBdr>
            <w:top w:val="none" w:sz="0" w:space="0" w:color="auto"/>
            <w:left w:val="none" w:sz="0" w:space="0" w:color="auto"/>
            <w:bottom w:val="none" w:sz="0" w:space="0" w:color="auto"/>
            <w:right w:val="none" w:sz="0" w:space="0" w:color="auto"/>
          </w:divBdr>
        </w:div>
        <w:div w:id="855580181">
          <w:marLeft w:val="0"/>
          <w:marRight w:val="0"/>
          <w:marTop w:val="0"/>
          <w:marBottom w:val="0"/>
          <w:divBdr>
            <w:top w:val="none" w:sz="0" w:space="0" w:color="auto"/>
            <w:left w:val="none" w:sz="0" w:space="0" w:color="auto"/>
            <w:bottom w:val="none" w:sz="0" w:space="0" w:color="auto"/>
            <w:right w:val="none" w:sz="0" w:space="0" w:color="auto"/>
          </w:divBdr>
        </w:div>
        <w:div w:id="237790196">
          <w:marLeft w:val="0"/>
          <w:marRight w:val="0"/>
          <w:marTop w:val="0"/>
          <w:marBottom w:val="0"/>
          <w:divBdr>
            <w:top w:val="none" w:sz="0" w:space="0" w:color="auto"/>
            <w:left w:val="none" w:sz="0" w:space="0" w:color="auto"/>
            <w:bottom w:val="none" w:sz="0" w:space="0" w:color="auto"/>
            <w:right w:val="none" w:sz="0" w:space="0" w:color="auto"/>
          </w:divBdr>
        </w:div>
        <w:div w:id="451048691">
          <w:marLeft w:val="0"/>
          <w:marRight w:val="0"/>
          <w:marTop w:val="0"/>
          <w:marBottom w:val="0"/>
          <w:divBdr>
            <w:top w:val="none" w:sz="0" w:space="0" w:color="auto"/>
            <w:left w:val="none" w:sz="0" w:space="0" w:color="auto"/>
            <w:bottom w:val="none" w:sz="0" w:space="0" w:color="auto"/>
            <w:right w:val="none" w:sz="0" w:space="0" w:color="auto"/>
          </w:divBdr>
        </w:div>
        <w:div w:id="1135224219">
          <w:marLeft w:val="0"/>
          <w:marRight w:val="0"/>
          <w:marTop w:val="0"/>
          <w:marBottom w:val="0"/>
          <w:divBdr>
            <w:top w:val="none" w:sz="0" w:space="0" w:color="auto"/>
            <w:left w:val="none" w:sz="0" w:space="0" w:color="auto"/>
            <w:bottom w:val="none" w:sz="0" w:space="0" w:color="auto"/>
            <w:right w:val="none" w:sz="0" w:space="0" w:color="auto"/>
          </w:divBdr>
        </w:div>
        <w:div w:id="763720154">
          <w:marLeft w:val="0"/>
          <w:marRight w:val="0"/>
          <w:marTop w:val="0"/>
          <w:marBottom w:val="0"/>
          <w:divBdr>
            <w:top w:val="none" w:sz="0" w:space="0" w:color="auto"/>
            <w:left w:val="none" w:sz="0" w:space="0" w:color="auto"/>
            <w:bottom w:val="none" w:sz="0" w:space="0" w:color="auto"/>
            <w:right w:val="none" w:sz="0" w:space="0" w:color="auto"/>
          </w:divBdr>
        </w:div>
      </w:divsChild>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areallin.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m.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20" ma:contentTypeDescription="Create a new document." ma:contentTypeScope="" ma:versionID="73302f6da424e7371fc9ec5c61dacb71">
  <xsd:schema xmlns:xsd="http://www.w3.org/2001/XMLSchema" xmlns:xs="http://www.w3.org/2001/XMLSchema" xmlns:p="http://schemas.microsoft.com/office/2006/metadata/properties" xmlns:ns1="http://schemas.microsoft.com/sharepoint/v3" xmlns:ns2="0fe0feda-0241-41fd-b094-2cab0e277783" xmlns:ns3="ee8a0f1f-092d-4910-914b-ce117c97006c" targetNamespace="http://schemas.microsoft.com/office/2006/metadata/properties" ma:root="true" ma:fieldsID="36316efa94af5de991c75f0e13488c4a" ns1:_="" ns2:_="" ns3:_="">
    <xsd:import namespace="http://schemas.microsoft.com/sharepoint/v3"/>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B4EC657F-96F6-491E-B8FD-A9DD686E422E}">
  <ds:schemaRefs>
    <ds:schemaRef ds:uri="http://schemas.openxmlformats.org/officeDocument/2006/bibliography"/>
  </ds:schemaRefs>
</ds:datastoreItem>
</file>

<file path=customXml/itemProps3.xml><?xml version="1.0" encoding="utf-8"?>
<ds:datastoreItem xmlns:ds="http://schemas.openxmlformats.org/officeDocument/2006/customXml" ds:itemID="{D2C716B1-8A30-4137-ADEE-BEFB7E88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http://schemas.microsoft.com/sharepoint/v3"/>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GREBNIAK Kateryna</cp:lastModifiedBy>
  <cp:revision>11</cp:revision>
  <dcterms:created xsi:type="dcterms:W3CDTF">2024-05-27T12:58:00Z</dcterms:created>
  <dcterms:modified xsi:type="dcterms:W3CDTF">2024-05-30T09:36:00Z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0x0101003DF96BBF83F46343A24DBE8A937FD027</vt:lpwstr>
  </property>
  <property fmtid="{D5CDD505-2E9C-101B-9397-08002B2CF9AE}" pid="12" name="MediaServiceImageTags">
    <vt:lpwstr/>
  </property>
</Properties>
</file>