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5625" w14:textId="7049A29A" w:rsidR="003E044A" w:rsidRDefault="003E044A" w:rsidP="11197665">
      <w:pPr>
        <w:spacing w:after="0" w:line="30" w:lineRule="atLeast"/>
        <w:jc w:val="center"/>
        <w:rPr>
          <w:rFonts w:ascii="Gill Sans Nova" w:eastAsia="Gill Sans Nova" w:hAnsi="Gill Sans Nova" w:cs="Gill Sans Nova"/>
          <w:smallCaps/>
          <w:color w:val="4472C4" w:themeColor="accent1"/>
          <w:sz w:val="32"/>
          <w:szCs w:val="32"/>
          <w:lang w:val="uk-UA"/>
        </w:rPr>
      </w:pPr>
      <w:r>
        <w:rPr>
          <w:noProof/>
        </w:rPr>
        <w:drawing>
          <wp:inline distT="0" distB="0" distL="0" distR="0" wp14:anchorId="53EFF3FE" wp14:editId="37702F77">
            <wp:extent cx="2438069" cy="1017150"/>
            <wp:effectExtent l="0" t="0" r="635"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47621" cy="1021135"/>
                    </a:xfrm>
                    <a:prstGeom prst="rect">
                      <a:avLst/>
                    </a:prstGeom>
                  </pic:spPr>
                </pic:pic>
              </a:graphicData>
            </a:graphic>
          </wp:inline>
        </w:drawing>
      </w:r>
    </w:p>
    <w:p w14:paraId="3730D8FE" w14:textId="77777777" w:rsidR="003E044A" w:rsidRDefault="003E044A" w:rsidP="11197665">
      <w:pPr>
        <w:spacing w:after="0" w:line="30" w:lineRule="atLeast"/>
        <w:jc w:val="center"/>
        <w:rPr>
          <w:rFonts w:ascii="Gill Sans Nova" w:eastAsia="Gill Sans Nova" w:hAnsi="Gill Sans Nova" w:cs="Gill Sans Nova"/>
          <w:smallCaps/>
          <w:color w:val="4472C4" w:themeColor="accent1"/>
          <w:sz w:val="32"/>
          <w:szCs w:val="32"/>
          <w:lang w:val="uk-UA"/>
        </w:rPr>
      </w:pPr>
    </w:p>
    <w:p w14:paraId="07BB7CD2" w14:textId="5C9ABC26" w:rsidR="002D2F61" w:rsidRPr="00842F38" w:rsidRDefault="7B2705AF" w:rsidP="11197665">
      <w:pPr>
        <w:spacing w:after="0" w:line="30" w:lineRule="atLeast"/>
        <w:jc w:val="center"/>
        <w:rPr>
          <w:rFonts w:ascii="Gill Sans Nova" w:eastAsia="Gill Sans Nova" w:hAnsi="Gill Sans Nova" w:cs="Gill Sans Nova"/>
          <w:color w:val="4472C4" w:themeColor="accent1"/>
          <w:sz w:val="32"/>
          <w:szCs w:val="32"/>
          <w:lang w:val="uk-UA"/>
        </w:rPr>
      </w:pPr>
      <w:r w:rsidRPr="11197665">
        <w:rPr>
          <w:rFonts w:ascii="Gill Sans Nova" w:eastAsia="Gill Sans Nova" w:hAnsi="Gill Sans Nova" w:cs="Gill Sans Nova"/>
          <w:smallCaps/>
          <w:color w:val="4472C4" w:themeColor="accent1"/>
          <w:sz w:val="32"/>
          <w:szCs w:val="32"/>
          <w:lang w:val="uk-UA"/>
        </w:rPr>
        <w:t>Представництво МОМ в Україні</w:t>
      </w:r>
    </w:p>
    <w:p w14:paraId="64FF232C" w14:textId="16D92D7D" w:rsidR="002D2F61" w:rsidRPr="00842F38" w:rsidRDefault="002D2F61" w:rsidP="11197665">
      <w:pPr>
        <w:spacing w:after="0" w:line="240" w:lineRule="auto"/>
        <w:rPr>
          <w:rFonts w:ascii="Calibri" w:eastAsia="Calibri" w:hAnsi="Calibri" w:cs="Calibri"/>
          <w:color w:val="4472C4" w:themeColor="accent1"/>
          <w:sz w:val="28"/>
          <w:szCs w:val="28"/>
          <w:lang w:val="uk-UA"/>
        </w:rPr>
      </w:pPr>
    </w:p>
    <w:p w14:paraId="299B0F9E" w14:textId="7F41F78D" w:rsidR="002D2F61" w:rsidRPr="008A6C3B" w:rsidRDefault="008A6C3B" w:rsidP="2FB32F9E">
      <w:pPr>
        <w:spacing w:after="120" w:line="240" w:lineRule="auto"/>
        <w:jc w:val="center"/>
        <w:rPr>
          <w:rFonts w:ascii="Calibri" w:eastAsia="Calibri" w:hAnsi="Calibri" w:cs="Calibri"/>
          <w:color w:val="000000" w:themeColor="text1"/>
          <w:sz w:val="28"/>
          <w:szCs w:val="28"/>
          <w:lang w:val="uk-UA"/>
        </w:rPr>
      </w:pPr>
      <w:r w:rsidRPr="11197665">
        <w:rPr>
          <w:rFonts w:ascii="Calibri" w:eastAsia="Calibri" w:hAnsi="Calibri" w:cs="Calibri"/>
          <w:b/>
          <w:bCs/>
          <w:color w:val="000000" w:themeColor="text1"/>
          <w:sz w:val="28"/>
          <w:szCs w:val="28"/>
          <w:lang w:val="uk-UA"/>
        </w:rPr>
        <w:t>Технічне завдання</w:t>
      </w:r>
    </w:p>
    <w:tbl>
      <w:tblPr>
        <w:tblStyle w:val="TableGrid"/>
        <w:tblW w:w="10915" w:type="dxa"/>
        <w:tblInd w:w="-575" w:type="dxa"/>
        <w:tblLayout w:type="fixed"/>
        <w:tblLook w:val="04A0" w:firstRow="1" w:lastRow="0" w:firstColumn="1" w:lastColumn="0" w:noHBand="0" w:noVBand="1"/>
      </w:tblPr>
      <w:tblGrid>
        <w:gridCol w:w="10915"/>
      </w:tblGrid>
      <w:tr w:rsidR="2FB32F9E" w14:paraId="33BE3B4A" w14:textId="77777777" w:rsidTr="038D6573">
        <w:trPr>
          <w:trHeight w:val="300"/>
        </w:trPr>
        <w:tc>
          <w:tcPr>
            <w:tcW w:w="10915" w:type="dxa"/>
            <w:tcBorders>
              <w:top w:val="single" w:sz="6" w:space="0" w:color="auto"/>
              <w:left w:val="single" w:sz="6" w:space="0" w:color="auto"/>
              <w:bottom w:val="single" w:sz="6" w:space="0" w:color="auto"/>
              <w:right w:val="single" w:sz="6" w:space="0" w:color="auto"/>
            </w:tcBorders>
          </w:tcPr>
          <w:p w14:paraId="6F9D60F5" w14:textId="38C5064E" w:rsidR="589691AB" w:rsidRDefault="589691AB" w:rsidP="11197665">
            <w:pPr>
              <w:spacing w:after="200" w:line="276" w:lineRule="auto"/>
              <w:rPr>
                <w:rFonts w:ascii="Gill Sans Nova" w:eastAsia="Gill Sans Nova" w:hAnsi="Gill Sans Nova" w:cs="Gill Sans Nova"/>
                <w:smallCaps/>
                <w:color w:val="4472C4" w:themeColor="accent1"/>
                <w:lang w:val="uk-UA"/>
              </w:rPr>
            </w:pPr>
            <w:r w:rsidRPr="11197665">
              <w:rPr>
                <w:rFonts w:ascii="Gill Sans Nova" w:eastAsia="Gill Sans Nova" w:hAnsi="Gill Sans Nova" w:cs="Gill Sans Nova"/>
                <w:smallCaps/>
                <w:color w:val="4472C4" w:themeColor="accent1"/>
              </w:rPr>
              <w:t>Вступ</w:t>
            </w:r>
          </w:p>
        </w:tc>
      </w:tr>
      <w:tr w:rsidR="2FB32F9E" w:rsidRPr="00984AB8" w14:paraId="0DDF2EDB" w14:textId="77777777" w:rsidTr="038D6573">
        <w:trPr>
          <w:trHeight w:val="1740"/>
        </w:trPr>
        <w:tc>
          <w:tcPr>
            <w:tcW w:w="10915" w:type="dxa"/>
            <w:tcBorders>
              <w:top w:val="single" w:sz="6" w:space="0" w:color="auto"/>
              <w:left w:val="single" w:sz="6" w:space="0" w:color="auto"/>
              <w:bottom w:val="single" w:sz="6" w:space="0" w:color="auto"/>
              <w:right w:val="single" w:sz="6" w:space="0" w:color="auto"/>
            </w:tcBorders>
          </w:tcPr>
          <w:p w14:paraId="79F26A74" w14:textId="4A869180" w:rsidR="589691AB" w:rsidRPr="007D26CB" w:rsidRDefault="38298244" w:rsidP="00542423">
            <w:pPr>
              <w:spacing w:line="276" w:lineRule="auto"/>
              <w:ind w:firstLine="164"/>
              <w:jc w:val="both"/>
              <w:rPr>
                <w:rFonts w:ascii="Calibri" w:eastAsia="Calibri" w:hAnsi="Calibri" w:cs="Calibri"/>
                <w:color w:val="000000" w:themeColor="text1"/>
                <w:lang w:val="uk-UA"/>
              </w:rPr>
            </w:pPr>
            <w:r w:rsidRPr="038D6573">
              <w:rPr>
                <w:rFonts w:ascii="Calibri" w:eastAsia="Calibri" w:hAnsi="Calibri" w:cs="Calibri"/>
                <w:color w:val="000000" w:themeColor="text1"/>
                <w:lang w:val="uk-UA"/>
              </w:rPr>
              <w:t>Повн</w:t>
            </w:r>
            <w:r w:rsidR="00995F50">
              <w:rPr>
                <w:rFonts w:ascii="Calibri" w:eastAsia="Calibri" w:hAnsi="Calibri" w:cs="Calibri"/>
                <w:color w:val="000000" w:themeColor="text1"/>
                <w:lang w:val="uk-UA"/>
              </w:rPr>
              <w:t>омасштабне</w:t>
            </w:r>
            <w:r w:rsidRPr="038D6573">
              <w:rPr>
                <w:rFonts w:ascii="Calibri" w:eastAsia="Calibri" w:hAnsi="Calibri" w:cs="Calibri"/>
                <w:color w:val="000000" w:themeColor="text1"/>
                <w:lang w:val="uk-UA"/>
              </w:rPr>
              <w:t xml:space="preserve"> вторгнення Російської Федерації на схід України, яке триває 24 лютого 2022 року, призвело до швидкого погіршення ситуації з безпекою та надзвичайної гуманітарної ситуації по всій країні. В результаті інтенсивних боїв, обстрілів і мінування існуюча гуманітарна криза загострилася, включаючи загибель людей і поранення, масове переміщення та переміщення людей по всій країні та через кордони. Міста залишилися без продовольства, води, медичної допомоги, електроенергії та безпечного проходу, а також були серйозні руйнування та пошкодження цивільної інфраструктури та житлових будинків. У відповідь на потреби вразливих верств населення, громад та соціальних інституцій МОМ реалізує різноманітні гуманітарні проекти по всій Україні у партнерстві з неурядовими організаціями (НУО).</w:t>
            </w:r>
          </w:p>
          <w:p w14:paraId="193F8444" w14:textId="5EB7C2CA" w:rsidR="589691AB" w:rsidRPr="007D26CB" w:rsidRDefault="38298244" w:rsidP="038D6573">
            <w:pPr>
              <w:spacing w:after="200" w:line="276" w:lineRule="auto"/>
              <w:ind w:firstLine="164"/>
              <w:jc w:val="both"/>
              <w:rPr>
                <w:rFonts w:ascii="Calibri" w:eastAsia="Calibri" w:hAnsi="Calibri" w:cs="Calibri"/>
                <w:color w:val="000000" w:themeColor="text1"/>
                <w:lang w:val="uk-UA"/>
              </w:rPr>
            </w:pPr>
            <w:r w:rsidRPr="038D6573">
              <w:rPr>
                <w:rFonts w:ascii="Calibri" w:eastAsia="Calibri" w:hAnsi="Calibri" w:cs="Calibri"/>
                <w:color w:val="000000" w:themeColor="text1"/>
                <w:lang w:val="uk-UA"/>
              </w:rPr>
              <w:t>Зараз МОМ прагне попереднього відбору організацій, які працюють у сфері надання гуманітарної допомоги, з метою вступу в партнерство з обраними організаціями для надання притулку.</w:t>
            </w:r>
            <w:r w:rsidR="589691AB" w:rsidRPr="038D6573">
              <w:rPr>
                <w:rFonts w:ascii="Calibri" w:eastAsia="Calibri" w:hAnsi="Calibri" w:cs="Calibri"/>
                <w:color w:val="000000" w:themeColor="text1"/>
                <w:lang w:val="uk-UA"/>
              </w:rPr>
              <w:t xml:space="preserve"> </w:t>
            </w:r>
            <w:r w:rsidR="2FB32F9E" w:rsidRPr="038D6573">
              <w:rPr>
                <w:rFonts w:ascii="Calibri" w:eastAsia="Calibri" w:hAnsi="Calibri" w:cs="Calibri"/>
                <w:color w:val="000000" w:themeColor="text1"/>
                <w:lang w:val="uk-UA"/>
              </w:rPr>
              <w:t> </w:t>
            </w:r>
          </w:p>
        </w:tc>
      </w:tr>
      <w:tr w:rsidR="2FB32F9E" w14:paraId="47DCFDF3" w14:textId="77777777" w:rsidTr="038D6573">
        <w:trPr>
          <w:trHeight w:val="300"/>
        </w:trPr>
        <w:tc>
          <w:tcPr>
            <w:tcW w:w="10915" w:type="dxa"/>
            <w:tcBorders>
              <w:top w:val="single" w:sz="6" w:space="0" w:color="auto"/>
              <w:left w:val="single" w:sz="6" w:space="0" w:color="auto"/>
              <w:bottom w:val="single" w:sz="6" w:space="0" w:color="auto"/>
              <w:right w:val="single" w:sz="6" w:space="0" w:color="auto"/>
            </w:tcBorders>
          </w:tcPr>
          <w:p w14:paraId="4E38EC64" w14:textId="565124C7" w:rsidR="3EE05E4E" w:rsidRDefault="3EE05E4E" w:rsidP="11197665">
            <w:pPr>
              <w:spacing w:after="200" w:line="276" w:lineRule="auto"/>
              <w:rPr>
                <w:rFonts w:ascii="Gill Sans Nova" w:eastAsia="Gill Sans Nova" w:hAnsi="Gill Sans Nova" w:cs="Gill Sans Nova"/>
                <w:color w:val="4472C4" w:themeColor="accent1"/>
                <w:lang w:val="uk-UA"/>
              </w:rPr>
            </w:pPr>
            <w:r w:rsidRPr="11197665">
              <w:rPr>
                <w:rFonts w:ascii="Gill Sans Nova" w:eastAsia="Gill Sans Nova" w:hAnsi="Gill Sans Nova" w:cs="Gill Sans Nova"/>
                <w:smallCaps/>
                <w:color w:val="4472C4" w:themeColor="accent1"/>
              </w:rPr>
              <w:t>Передумови</w:t>
            </w:r>
            <w:r w:rsidR="2FB32F9E" w:rsidRPr="11197665">
              <w:rPr>
                <w:rFonts w:ascii="Gill Sans Nova" w:eastAsia="Gill Sans Nova" w:hAnsi="Gill Sans Nova" w:cs="Gill Sans Nova"/>
                <w:smallCaps/>
                <w:color w:val="4472C4" w:themeColor="accent1"/>
              </w:rPr>
              <w:t xml:space="preserve"> </w:t>
            </w:r>
          </w:p>
        </w:tc>
      </w:tr>
      <w:tr w:rsidR="2FB32F9E" w:rsidRPr="00984AB8" w14:paraId="314864F7" w14:textId="77777777" w:rsidTr="038D6573">
        <w:trPr>
          <w:trHeight w:val="405"/>
        </w:trPr>
        <w:tc>
          <w:tcPr>
            <w:tcW w:w="10915" w:type="dxa"/>
            <w:tcBorders>
              <w:top w:val="single" w:sz="6" w:space="0" w:color="auto"/>
              <w:left w:val="single" w:sz="6" w:space="0" w:color="auto"/>
              <w:bottom w:val="single" w:sz="6" w:space="0" w:color="auto"/>
              <w:right w:val="single" w:sz="6" w:space="0" w:color="auto"/>
            </w:tcBorders>
          </w:tcPr>
          <w:p w14:paraId="3FCD47E0" w14:textId="6419F97A" w:rsidR="5EB81AFB" w:rsidRPr="00842F38" w:rsidRDefault="783E6405" w:rsidP="00542423">
            <w:pPr>
              <w:spacing w:line="276" w:lineRule="auto"/>
              <w:ind w:firstLine="164"/>
              <w:jc w:val="both"/>
              <w:rPr>
                <w:rFonts w:ascii="Calibri" w:eastAsia="Calibri" w:hAnsi="Calibri" w:cs="Calibri"/>
                <w:color w:val="000000" w:themeColor="text1"/>
                <w:lang w:val="uk-UA"/>
              </w:rPr>
            </w:pPr>
            <w:r w:rsidRPr="038D6573">
              <w:rPr>
                <w:rFonts w:ascii="Calibri" w:eastAsia="Calibri" w:hAnsi="Calibri" w:cs="Calibri"/>
                <w:color w:val="000000" w:themeColor="text1"/>
                <w:lang w:val="uk-UA"/>
              </w:rPr>
              <w:t>Повномасштабне вторгнення Росії спровокувало широкомасштабну гуманітарну кризу, через яку лише за три місяці залишилося переміщено понад 13,6 мільйонів людей. Станом на 23 січня 2023 року, за оцінками МОМ, по всій Україні переміщено 5,4 мільйона ВПО (12-й раунд звіту МОМ про внутрішні переміщені особи в Україні). Хоча загальні показники переміщення залишаються високими, майже 29 % ВПО розглядають можливість переїзду до своїх рідних громад. Багато повертаються до Києва та північного регіону (10%, згідно зі Звітом про повернення в Україну, грудень 2022 р.), а також дедалі частіше в інші частини країни. Багато репатріантів, а також осіб, які продовжують переміщуватися або залишаються в районах, уражених конфліктом, перебувають у дуже вразливому становищі. Непередбачувана ситуація з безпекою, відсутність робочих місць, засобів до існування та основних послуг можуть вплинути на соціальну напругу, збільшити ризики захисту та перешкодити ВПО повернутися. Зараз багато людей залежать від соціальної допомоги чи підтримки гуманітарних організацій.</w:t>
            </w:r>
          </w:p>
          <w:p w14:paraId="30D0F300" w14:textId="3D7CD8C5" w:rsidR="5EB81AFB" w:rsidRPr="00984AB8" w:rsidRDefault="783E6405" w:rsidP="00542423">
            <w:pPr>
              <w:spacing w:line="276" w:lineRule="auto"/>
              <w:ind w:firstLine="164"/>
              <w:jc w:val="both"/>
              <w:rPr>
                <w:lang w:val="ru-RU"/>
              </w:rPr>
            </w:pPr>
            <w:r w:rsidRPr="038D6573">
              <w:rPr>
                <w:rFonts w:ascii="Calibri" w:eastAsia="Calibri" w:hAnsi="Calibri" w:cs="Calibri"/>
                <w:color w:val="000000" w:themeColor="text1"/>
                <w:lang w:val="uk-UA"/>
              </w:rPr>
              <w:t>У цьому контексті МОМ надає широкий спектр допомоги з надання житла по всій Україні, включаючи забезпечення твердим паливом та підготовку до зимового періоду, ремонт будинків, закладів охорони здоров’я та навчальних закладів, надання екстрених матеріалів для житла, ваучерів та грошових коштів для надання житла та забезпечення електричної підтримки серед інших. Ці заходи здійснюються як безпосередньо МОМ, так і через партнерство з іншими організаціями</w:t>
            </w:r>
          </w:p>
        </w:tc>
      </w:tr>
      <w:tr w:rsidR="2FB32F9E" w14:paraId="2A507BBA" w14:textId="77777777" w:rsidTr="038D6573">
        <w:trPr>
          <w:trHeight w:val="300"/>
        </w:trPr>
        <w:tc>
          <w:tcPr>
            <w:tcW w:w="10915" w:type="dxa"/>
            <w:tcBorders>
              <w:top w:val="single" w:sz="6" w:space="0" w:color="auto"/>
              <w:left w:val="single" w:sz="6" w:space="0" w:color="auto"/>
              <w:bottom w:val="single" w:sz="6" w:space="0" w:color="auto"/>
              <w:right w:val="single" w:sz="6" w:space="0" w:color="auto"/>
            </w:tcBorders>
          </w:tcPr>
          <w:p w14:paraId="1B17525F" w14:textId="5B9A4ABA" w:rsidR="5EB81AFB" w:rsidRDefault="5EB81AFB" w:rsidP="11197665">
            <w:pPr>
              <w:spacing w:after="200" w:line="276" w:lineRule="auto"/>
              <w:rPr>
                <w:rFonts w:ascii="Gill Sans Nova" w:eastAsia="Gill Sans Nova" w:hAnsi="Gill Sans Nova" w:cs="Gill Sans Nova"/>
                <w:smallCaps/>
                <w:color w:val="4472C4" w:themeColor="accent1"/>
                <w:lang w:val="uk-UA"/>
              </w:rPr>
            </w:pPr>
            <w:r w:rsidRPr="11197665">
              <w:rPr>
                <w:rFonts w:ascii="Gill Sans Nova" w:eastAsia="Gill Sans Nova" w:hAnsi="Gill Sans Nova" w:cs="Gill Sans Nova"/>
                <w:smallCaps/>
                <w:color w:val="4472C4" w:themeColor="accent1"/>
              </w:rPr>
              <w:t>Мета</w:t>
            </w:r>
          </w:p>
        </w:tc>
      </w:tr>
      <w:tr w:rsidR="2FB32F9E" w:rsidRPr="00984AB8" w14:paraId="6EC204EB" w14:textId="77777777" w:rsidTr="038D6573">
        <w:trPr>
          <w:trHeight w:val="540"/>
        </w:trPr>
        <w:tc>
          <w:tcPr>
            <w:tcW w:w="10915" w:type="dxa"/>
            <w:tcBorders>
              <w:top w:val="single" w:sz="6" w:space="0" w:color="auto"/>
              <w:left w:val="single" w:sz="6" w:space="0" w:color="auto"/>
              <w:bottom w:val="single" w:sz="6" w:space="0" w:color="auto"/>
              <w:right w:val="single" w:sz="6" w:space="0" w:color="auto"/>
            </w:tcBorders>
          </w:tcPr>
          <w:p w14:paraId="3B6AB574" w14:textId="513E031B" w:rsidR="5EB81AFB" w:rsidRPr="00984AB8" w:rsidRDefault="00DE2E43" w:rsidP="038D6573">
            <w:pPr>
              <w:ind w:firstLine="150"/>
              <w:jc w:val="both"/>
              <w:rPr>
                <w:lang w:val="ru-RU"/>
              </w:rPr>
            </w:pPr>
            <w:r w:rsidRPr="038D6573">
              <w:rPr>
                <w:rStyle w:val="normaltextrun"/>
                <w:rFonts w:ascii="Calibri" w:eastAsia="Calibri" w:hAnsi="Calibri" w:cs="Calibri"/>
                <w:color w:val="000000" w:themeColor="text1"/>
                <w:lang w:val="uk-UA"/>
              </w:rPr>
              <w:lastRenderedPageBreak/>
              <w:t>Основною метою цього конкурсу на вираження інтересу є попередній вибір партнера(-ів) з-поміж кваліфікованих НУО для сприяння подальшій реалізації проектів МОМ</w:t>
            </w:r>
            <w:r w:rsidR="000D659F">
              <w:rPr>
                <w:rStyle w:val="normaltextrun"/>
                <w:rFonts w:ascii="Calibri" w:eastAsia="Calibri" w:hAnsi="Calibri" w:cs="Calibri"/>
                <w:color w:val="000000" w:themeColor="text1"/>
                <w:lang w:val="uk-UA"/>
              </w:rPr>
              <w:t>.</w:t>
            </w:r>
            <w:r w:rsidRPr="038D6573">
              <w:rPr>
                <w:rStyle w:val="normaltextrun"/>
                <w:rFonts w:ascii="Calibri" w:eastAsia="Calibri" w:hAnsi="Calibri" w:cs="Calibri"/>
                <w:color w:val="000000" w:themeColor="text1"/>
                <w:lang w:val="uk-UA"/>
              </w:rPr>
              <w:t xml:space="preserve"> Діяльність, для якої МОМ прагне вступити в партнерство, включає надання:</w:t>
            </w:r>
          </w:p>
          <w:p w14:paraId="6C598C37" w14:textId="66226F69" w:rsidR="5EB81AFB" w:rsidRDefault="00DE2E43" w:rsidP="038D6573">
            <w:pPr>
              <w:pStyle w:val="ListParagraph"/>
              <w:numPr>
                <w:ilvl w:val="0"/>
                <w:numId w:val="8"/>
              </w:numPr>
              <w:jc w:val="both"/>
              <w:rPr>
                <w:rStyle w:val="normaltextrun"/>
                <w:rFonts w:ascii="Calibri" w:eastAsia="Calibri" w:hAnsi="Calibri" w:cs="Calibri"/>
                <w:color w:val="000000" w:themeColor="text1"/>
                <w:lang w:val="uk-UA"/>
              </w:rPr>
            </w:pPr>
            <w:r w:rsidRPr="038D6573">
              <w:rPr>
                <w:rStyle w:val="normaltextrun"/>
                <w:rFonts w:ascii="Calibri" w:eastAsia="Calibri" w:hAnsi="Calibri" w:cs="Calibri"/>
                <w:color w:val="000000" w:themeColor="text1"/>
                <w:lang w:val="uk-UA"/>
              </w:rPr>
              <w:t>тверде паливо;</w:t>
            </w:r>
          </w:p>
          <w:p w14:paraId="5CF30ECA" w14:textId="6723F0B0" w:rsidR="5EB81AFB" w:rsidRDefault="6B78679B" w:rsidP="038D6573">
            <w:pPr>
              <w:pStyle w:val="ListParagraph"/>
              <w:numPr>
                <w:ilvl w:val="0"/>
                <w:numId w:val="8"/>
              </w:numPr>
              <w:spacing w:beforeAutospacing="1"/>
              <w:jc w:val="both"/>
              <w:rPr>
                <w:rStyle w:val="normaltextrun"/>
                <w:rFonts w:ascii="Calibri" w:eastAsia="Calibri" w:hAnsi="Calibri" w:cs="Calibri"/>
                <w:color w:val="000000" w:themeColor="text1"/>
                <w:lang w:val="uk-UA"/>
              </w:rPr>
            </w:pPr>
            <w:r w:rsidRPr="038D6573">
              <w:rPr>
                <w:rStyle w:val="normaltextrun"/>
                <w:rFonts w:ascii="Calibri" w:eastAsia="Calibri" w:hAnsi="Calibri" w:cs="Calibri"/>
                <w:color w:val="000000" w:themeColor="text1"/>
                <w:lang w:val="uk-UA"/>
              </w:rPr>
              <w:t>о</w:t>
            </w:r>
            <w:r w:rsidR="00DE2E43" w:rsidRPr="038D6573">
              <w:rPr>
                <w:rStyle w:val="normaltextrun"/>
                <w:rFonts w:ascii="Calibri" w:eastAsia="Calibri" w:hAnsi="Calibri" w:cs="Calibri"/>
                <w:color w:val="000000" w:themeColor="text1"/>
                <w:lang w:val="uk-UA"/>
              </w:rPr>
              <w:t>палювальні прилади;</w:t>
            </w:r>
          </w:p>
          <w:p w14:paraId="3FC2A3D4" w14:textId="28ED8BE4" w:rsidR="5EB81AFB" w:rsidRDefault="05C3067A" w:rsidP="038D6573">
            <w:pPr>
              <w:pStyle w:val="ListParagraph"/>
              <w:numPr>
                <w:ilvl w:val="0"/>
                <w:numId w:val="8"/>
              </w:numPr>
              <w:spacing w:beforeAutospacing="1"/>
              <w:jc w:val="both"/>
              <w:rPr>
                <w:rStyle w:val="normaltextrun"/>
                <w:rFonts w:ascii="Calibri" w:eastAsia="Calibri" w:hAnsi="Calibri" w:cs="Calibri"/>
                <w:color w:val="000000" w:themeColor="text1"/>
                <w:lang w:val="uk-UA"/>
              </w:rPr>
            </w:pPr>
            <w:r w:rsidRPr="038D6573">
              <w:rPr>
                <w:rStyle w:val="normaltextrun"/>
                <w:rFonts w:ascii="Calibri" w:eastAsia="Calibri" w:hAnsi="Calibri" w:cs="Calibri"/>
                <w:color w:val="000000" w:themeColor="text1"/>
                <w:lang w:val="uk-UA"/>
              </w:rPr>
              <w:t xml:space="preserve">будівельні </w:t>
            </w:r>
            <w:r w:rsidR="03B57D86" w:rsidRPr="038D6573">
              <w:rPr>
                <w:rStyle w:val="normaltextrun"/>
                <w:rFonts w:ascii="Calibri" w:eastAsia="Calibri" w:hAnsi="Calibri" w:cs="Calibri"/>
                <w:color w:val="000000" w:themeColor="text1"/>
                <w:lang w:val="uk-UA"/>
              </w:rPr>
              <w:t>набор</w:t>
            </w:r>
            <w:r w:rsidR="00DE2E43" w:rsidRPr="038D6573">
              <w:rPr>
                <w:rStyle w:val="normaltextrun"/>
                <w:rFonts w:ascii="Calibri" w:eastAsia="Calibri" w:hAnsi="Calibri" w:cs="Calibri"/>
                <w:color w:val="000000" w:themeColor="text1"/>
                <w:lang w:val="uk-UA"/>
              </w:rPr>
              <w:t>и;</w:t>
            </w:r>
          </w:p>
          <w:p w14:paraId="7F6CF73C" w14:textId="1AC50A10" w:rsidR="5EB81AFB" w:rsidRDefault="3EAF8001" w:rsidP="038D6573">
            <w:pPr>
              <w:pStyle w:val="ListParagraph"/>
              <w:numPr>
                <w:ilvl w:val="0"/>
                <w:numId w:val="8"/>
              </w:numPr>
              <w:spacing w:beforeAutospacing="1"/>
              <w:jc w:val="both"/>
              <w:rPr>
                <w:rStyle w:val="normaltextrun"/>
                <w:rFonts w:ascii="Calibri" w:eastAsia="Calibri" w:hAnsi="Calibri" w:cs="Calibri"/>
                <w:color w:val="000000" w:themeColor="text1"/>
                <w:lang w:val="uk-UA"/>
              </w:rPr>
            </w:pPr>
            <w:r w:rsidRPr="038D6573">
              <w:rPr>
                <w:rStyle w:val="normaltextrun"/>
                <w:rFonts w:ascii="Calibri" w:eastAsia="Calibri" w:hAnsi="Calibri" w:cs="Calibri"/>
                <w:color w:val="000000" w:themeColor="text1"/>
                <w:lang w:val="uk-UA"/>
              </w:rPr>
              <w:t>т</w:t>
            </w:r>
            <w:r w:rsidR="00DE2E43" w:rsidRPr="038D6573">
              <w:rPr>
                <w:rStyle w:val="normaltextrun"/>
                <w:rFonts w:ascii="Calibri" w:eastAsia="Calibri" w:hAnsi="Calibri" w:cs="Calibri"/>
                <w:color w:val="000000" w:themeColor="text1"/>
                <w:lang w:val="uk-UA"/>
              </w:rPr>
              <w:t>ехнічний нагляд;</w:t>
            </w:r>
          </w:p>
          <w:p w14:paraId="303156D3" w14:textId="234B0478" w:rsidR="5EB81AFB" w:rsidRDefault="7CEA7D80" w:rsidP="038D6573">
            <w:pPr>
              <w:pStyle w:val="ListParagraph"/>
              <w:numPr>
                <w:ilvl w:val="0"/>
                <w:numId w:val="8"/>
              </w:numPr>
              <w:spacing w:beforeAutospacing="1"/>
              <w:jc w:val="both"/>
              <w:rPr>
                <w:rStyle w:val="normaltextrun"/>
                <w:rFonts w:ascii="Calibri" w:eastAsia="Calibri" w:hAnsi="Calibri" w:cs="Calibri"/>
                <w:color w:val="000000" w:themeColor="text1"/>
                <w:lang w:val="uk-UA"/>
              </w:rPr>
            </w:pPr>
            <w:r w:rsidRPr="038D6573">
              <w:rPr>
                <w:rStyle w:val="normaltextrun"/>
                <w:rFonts w:ascii="Calibri" w:eastAsia="Calibri" w:hAnsi="Calibri" w:cs="Calibri"/>
                <w:color w:val="000000" w:themeColor="text1"/>
                <w:lang w:val="uk-UA"/>
              </w:rPr>
              <w:t>б</w:t>
            </w:r>
            <w:r w:rsidR="00DE2E43" w:rsidRPr="038D6573">
              <w:rPr>
                <w:rStyle w:val="normaltextrun"/>
                <w:rFonts w:ascii="Calibri" w:eastAsia="Calibri" w:hAnsi="Calibri" w:cs="Calibri"/>
                <w:color w:val="000000" w:themeColor="text1"/>
                <w:lang w:val="uk-UA"/>
              </w:rPr>
              <w:t xml:space="preserve">удівництво </w:t>
            </w:r>
            <w:r w:rsidR="3DE775C9" w:rsidRPr="038D6573">
              <w:rPr>
                <w:rStyle w:val="normaltextrun"/>
                <w:rFonts w:ascii="Calibri" w:eastAsia="Calibri" w:hAnsi="Calibri" w:cs="Calibri"/>
                <w:color w:val="000000" w:themeColor="text1"/>
                <w:lang w:val="uk-UA"/>
              </w:rPr>
              <w:t>та р</w:t>
            </w:r>
            <w:r w:rsidR="00DE2E43" w:rsidRPr="038D6573">
              <w:rPr>
                <w:rStyle w:val="normaltextrun"/>
                <w:rFonts w:ascii="Calibri" w:eastAsia="Calibri" w:hAnsi="Calibri" w:cs="Calibri"/>
                <w:color w:val="000000" w:themeColor="text1"/>
                <w:lang w:val="uk-UA"/>
              </w:rPr>
              <w:t>емонт будівель;</w:t>
            </w:r>
          </w:p>
          <w:p w14:paraId="53AED6CE" w14:textId="684C5885" w:rsidR="5EB81AFB" w:rsidRDefault="67A25DEA" w:rsidP="038D6573">
            <w:pPr>
              <w:pStyle w:val="ListParagraph"/>
              <w:numPr>
                <w:ilvl w:val="0"/>
                <w:numId w:val="8"/>
              </w:numPr>
              <w:spacing w:beforeAutospacing="1"/>
              <w:jc w:val="both"/>
              <w:rPr>
                <w:rStyle w:val="normaltextrun"/>
                <w:rFonts w:ascii="Calibri" w:eastAsia="Calibri" w:hAnsi="Calibri" w:cs="Calibri"/>
                <w:color w:val="000000" w:themeColor="text1"/>
                <w:lang w:val="uk-UA"/>
              </w:rPr>
            </w:pPr>
            <w:r w:rsidRPr="038D6573">
              <w:rPr>
                <w:rStyle w:val="normaltextrun"/>
                <w:rFonts w:ascii="Calibri" w:eastAsia="Calibri" w:hAnsi="Calibri" w:cs="Calibri"/>
                <w:color w:val="000000" w:themeColor="text1"/>
                <w:lang w:val="uk-UA"/>
              </w:rPr>
              <w:t>в</w:t>
            </w:r>
            <w:r w:rsidR="00DE2E43" w:rsidRPr="038D6573">
              <w:rPr>
                <w:rStyle w:val="normaltextrun"/>
                <w:rFonts w:ascii="Calibri" w:eastAsia="Calibri" w:hAnsi="Calibri" w:cs="Calibri"/>
                <w:color w:val="000000" w:themeColor="text1"/>
                <w:lang w:val="uk-UA"/>
              </w:rPr>
              <w:t>едення моніторингу.</w:t>
            </w:r>
          </w:p>
          <w:p w14:paraId="21B7E04E" w14:textId="43315221" w:rsidR="5EB81AFB" w:rsidRDefault="00DE2E43" w:rsidP="038D6573">
            <w:pPr>
              <w:ind w:firstLine="150"/>
              <w:jc w:val="both"/>
            </w:pPr>
            <w:r w:rsidRPr="038D6573">
              <w:rPr>
                <w:rStyle w:val="normaltextrun"/>
                <w:rFonts w:ascii="Calibri" w:eastAsia="Calibri" w:hAnsi="Calibri" w:cs="Calibri"/>
                <w:color w:val="000000" w:themeColor="text1"/>
                <w:lang w:val="uk-UA"/>
              </w:rPr>
              <w:t xml:space="preserve"> </w:t>
            </w:r>
          </w:p>
          <w:p w14:paraId="4EA119B1" w14:textId="44D7083F" w:rsidR="008A3FCE" w:rsidRPr="008A3FCE" w:rsidRDefault="0A70F34C" w:rsidP="00332459">
            <w:pPr>
              <w:ind w:firstLine="150"/>
              <w:jc w:val="both"/>
              <w:rPr>
                <w:rFonts w:ascii="Calibri" w:eastAsia="Calibri" w:hAnsi="Calibri" w:cs="Calibri"/>
                <w:color w:val="000000" w:themeColor="text1"/>
                <w:sz w:val="20"/>
                <w:szCs w:val="20"/>
                <w:lang w:val="uk-UA"/>
              </w:rPr>
            </w:pPr>
            <w:r w:rsidRPr="038D6573">
              <w:rPr>
                <w:rStyle w:val="normaltextrun"/>
                <w:rFonts w:ascii="Calibri" w:eastAsia="Calibri" w:hAnsi="Calibri" w:cs="Calibri"/>
                <w:color w:val="000000" w:themeColor="text1"/>
                <w:lang w:val="uk-UA"/>
              </w:rPr>
              <w:t>К</w:t>
            </w:r>
            <w:r w:rsidR="00DE2E43" w:rsidRPr="038D6573">
              <w:rPr>
                <w:rStyle w:val="normaltextrun"/>
                <w:rFonts w:ascii="Calibri" w:eastAsia="Calibri" w:hAnsi="Calibri" w:cs="Calibri"/>
                <w:color w:val="000000" w:themeColor="text1"/>
                <w:lang w:val="uk-UA"/>
              </w:rPr>
              <w:t>ожен із них детально описано в розділі «</w:t>
            </w:r>
            <w:r w:rsidR="0C25F503" w:rsidRPr="038D6573">
              <w:rPr>
                <w:rStyle w:val="normaltextrun"/>
                <w:rFonts w:ascii="Calibri" w:eastAsia="Calibri" w:hAnsi="Calibri" w:cs="Calibri"/>
                <w:color w:val="000000" w:themeColor="text1"/>
                <w:lang w:val="uk-UA"/>
              </w:rPr>
              <w:t>Зап</w:t>
            </w:r>
            <w:r w:rsidR="00DE2E43" w:rsidRPr="038D6573">
              <w:rPr>
                <w:rStyle w:val="normaltextrun"/>
                <w:rFonts w:ascii="Calibri" w:eastAsia="Calibri" w:hAnsi="Calibri" w:cs="Calibri"/>
                <w:color w:val="000000" w:themeColor="text1"/>
                <w:lang w:val="uk-UA"/>
              </w:rPr>
              <w:t>ропоновані заходи» нижче</w:t>
            </w:r>
          </w:p>
        </w:tc>
      </w:tr>
      <w:tr w:rsidR="2FB32F9E" w14:paraId="7223D26D" w14:textId="77777777" w:rsidTr="038D6573">
        <w:trPr>
          <w:trHeight w:val="300"/>
        </w:trPr>
        <w:tc>
          <w:tcPr>
            <w:tcW w:w="10915" w:type="dxa"/>
            <w:tcBorders>
              <w:top w:val="single" w:sz="6" w:space="0" w:color="auto"/>
              <w:left w:val="single" w:sz="6" w:space="0" w:color="auto"/>
              <w:bottom w:val="single" w:sz="6" w:space="0" w:color="auto"/>
              <w:right w:val="single" w:sz="6" w:space="0" w:color="auto"/>
            </w:tcBorders>
          </w:tcPr>
          <w:p w14:paraId="43B0E451" w14:textId="00474F25" w:rsidR="73314903" w:rsidRDefault="73314903" w:rsidP="11197665">
            <w:pPr>
              <w:spacing w:after="200" w:line="276" w:lineRule="auto"/>
              <w:rPr>
                <w:rFonts w:ascii="Gill Sans Nova" w:eastAsia="Gill Sans Nova" w:hAnsi="Gill Sans Nova" w:cs="Gill Sans Nova"/>
                <w:smallCaps/>
                <w:color w:val="4472C4" w:themeColor="accent1"/>
                <w:lang w:val="uk-UA"/>
              </w:rPr>
            </w:pPr>
            <w:r w:rsidRPr="11197665">
              <w:rPr>
                <w:rFonts w:ascii="Gill Sans Nova" w:eastAsia="Gill Sans Nova" w:hAnsi="Gill Sans Nova" w:cs="Gill Sans Nova"/>
                <w:smallCaps/>
                <w:color w:val="4472C4" w:themeColor="accent1"/>
              </w:rPr>
              <w:t>Запропоновані заходи</w:t>
            </w:r>
          </w:p>
        </w:tc>
      </w:tr>
      <w:tr w:rsidR="2FB32F9E" w:rsidRPr="00984AB8" w14:paraId="3EE3E144" w14:textId="77777777" w:rsidTr="038D6573">
        <w:trPr>
          <w:trHeight w:val="540"/>
        </w:trPr>
        <w:tc>
          <w:tcPr>
            <w:tcW w:w="10915" w:type="dxa"/>
            <w:tcBorders>
              <w:top w:val="single" w:sz="6" w:space="0" w:color="auto"/>
              <w:left w:val="single" w:sz="6" w:space="0" w:color="auto"/>
              <w:bottom w:val="single" w:sz="6" w:space="0" w:color="auto"/>
              <w:right w:val="single" w:sz="6" w:space="0" w:color="auto"/>
            </w:tcBorders>
          </w:tcPr>
          <w:p w14:paraId="32768092" w14:textId="0AAC04A2" w:rsidR="00BA792D" w:rsidRPr="00842F38" w:rsidRDefault="4628F14D" w:rsidP="038D6573">
            <w:pPr>
              <w:jc w:val="both"/>
              <w:rPr>
                <w:rStyle w:val="normaltextrun"/>
                <w:rFonts w:ascii="Calibri" w:eastAsia="Calibri" w:hAnsi="Calibri" w:cs="Calibri"/>
                <w:lang w:val="uk-UA"/>
              </w:rPr>
            </w:pPr>
            <w:r w:rsidRPr="038D6573">
              <w:rPr>
                <w:rStyle w:val="normaltextrun"/>
                <w:rFonts w:ascii="Calibri" w:eastAsia="Calibri" w:hAnsi="Calibri" w:cs="Calibri"/>
                <w:lang w:val="uk-UA"/>
              </w:rPr>
              <w:t xml:space="preserve">Щоб підтримати свою діяльність у сфері притулку в Україні, МОМ прагне попередньо відібрати </w:t>
            </w:r>
            <w:r w:rsidR="616A137A" w:rsidRPr="038D6573">
              <w:rPr>
                <w:rStyle w:val="normaltextrun"/>
                <w:rFonts w:ascii="Calibri" w:eastAsia="Calibri" w:hAnsi="Calibri" w:cs="Calibri"/>
                <w:lang w:val="uk-UA"/>
              </w:rPr>
              <w:t>Імплементуючих партнерів</w:t>
            </w:r>
            <w:r w:rsidRPr="038D6573">
              <w:rPr>
                <w:rStyle w:val="normaltextrun"/>
                <w:rFonts w:ascii="Calibri" w:eastAsia="Calibri" w:hAnsi="Calibri" w:cs="Calibri"/>
                <w:lang w:val="uk-UA"/>
              </w:rPr>
              <w:t xml:space="preserve"> для здійснення </w:t>
            </w:r>
            <w:r w:rsidR="00227402">
              <w:rPr>
                <w:rStyle w:val="normaltextrun"/>
                <w:rFonts w:ascii="Calibri" w:eastAsia="Calibri" w:hAnsi="Calibri" w:cs="Calibri"/>
                <w:lang w:val="uk-UA"/>
              </w:rPr>
              <w:t xml:space="preserve">проектних </w:t>
            </w:r>
            <w:r w:rsidRPr="038D6573">
              <w:rPr>
                <w:rStyle w:val="normaltextrun"/>
                <w:rFonts w:ascii="Calibri" w:eastAsia="Calibri" w:hAnsi="Calibri" w:cs="Calibri"/>
                <w:lang w:val="uk-UA"/>
              </w:rPr>
              <w:t>заходів</w:t>
            </w:r>
            <w:r w:rsidR="00566EA5">
              <w:rPr>
                <w:rStyle w:val="normaltextrun"/>
                <w:rFonts w:ascii="Calibri" w:eastAsia="Calibri" w:hAnsi="Calibri" w:cs="Calibri"/>
                <w:lang w:val="uk-UA"/>
              </w:rPr>
              <w:t xml:space="preserve">, що </w:t>
            </w:r>
            <w:r w:rsidR="00D205C4">
              <w:rPr>
                <w:rStyle w:val="normaltextrun"/>
                <w:rFonts w:ascii="Calibri" w:eastAsia="Calibri" w:hAnsi="Calibri" w:cs="Calibri"/>
                <w:lang w:val="uk-UA"/>
              </w:rPr>
              <w:t>розподілені на наступні лоти</w:t>
            </w:r>
            <w:r w:rsidRPr="038D6573">
              <w:rPr>
                <w:rStyle w:val="normaltextrun"/>
                <w:rFonts w:ascii="Calibri" w:eastAsia="Calibri" w:hAnsi="Calibri" w:cs="Calibri"/>
                <w:lang w:val="uk-UA"/>
              </w:rPr>
              <w:t>:</w:t>
            </w:r>
          </w:p>
          <w:p w14:paraId="4507F4C5" w14:textId="17C4D215" w:rsidR="00BA792D" w:rsidRPr="00D205C4" w:rsidRDefault="4628F14D" w:rsidP="038D6573">
            <w:pPr>
              <w:jc w:val="both"/>
            </w:pPr>
            <w:r w:rsidRPr="038D6573">
              <w:rPr>
                <w:rStyle w:val="normaltextrun"/>
                <w:rFonts w:ascii="Calibri" w:eastAsia="Calibri" w:hAnsi="Calibri" w:cs="Calibri"/>
                <w:lang w:val="uk-UA"/>
              </w:rPr>
              <w:t xml:space="preserve"> </w:t>
            </w:r>
          </w:p>
          <w:p w14:paraId="2D91AC4E" w14:textId="1EBF8553" w:rsidR="00BA792D" w:rsidRPr="00330356" w:rsidRDefault="00330356" w:rsidP="00330356">
            <w:pPr>
              <w:pStyle w:val="ListParagraph"/>
              <w:jc w:val="both"/>
              <w:rPr>
                <w:rStyle w:val="normaltextrun"/>
                <w:rFonts w:ascii="Calibri" w:eastAsia="Calibri" w:hAnsi="Calibri" w:cs="Calibri"/>
                <w:b/>
                <w:bCs/>
                <w:lang w:val="uk-UA"/>
              </w:rPr>
            </w:pPr>
            <w:r w:rsidRPr="00330356">
              <w:rPr>
                <w:rStyle w:val="normaltextrun"/>
                <w:rFonts w:ascii="Calibri" w:eastAsia="Calibri" w:hAnsi="Calibri" w:cs="Calibri"/>
                <w:b/>
                <w:bCs/>
                <w:lang w:val="uk-UA"/>
              </w:rPr>
              <w:t>Лот</w:t>
            </w:r>
            <w:r>
              <w:rPr>
                <w:rStyle w:val="normaltextrun"/>
                <w:rFonts w:ascii="Calibri" w:eastAsia="Calibri" w:hAnsi="Calibri" w:cs="Calibri"/>
                <w:b/>
                <w:bCs/>
                <w:lang w:val="uk-UA"/>
              </w:rPr>
              <w:t xml:space="preserve"> </w:t>
            </w:r>
            <w:r w:rsidRPr="00330356">
              <w:rPr>
                <w:rStyle w:val="normaltextrun"/>
                <w:rFonts w:ascii="Calibri" w:eastAsia="Calibri" w:hAnsi="Calibri" w:cs="Calibri"/>
                <w:b/>
                <w:bCs/>
                <w:lang w:val="uk-UA"/>
              </w:rPr>
              <w:t xml:space="preserve">1 - </w:t>
            </w:r>
            <w:r w:rsidR="4628F14D" w:rsidRPr="00330356">
              <w:rPr>
                <w:rStyle w:val="normaltextrun"/>
                <w:rFonts w:ascii="Calibri" w:eastAsia="Calibri" w:hAnsi="Calibri" w:cs="Calibri"/>
                <w:b/>
                <w:bCs/>
                <w:lang w:val="uk-UA"/>
              </w:rPr>
              <w:t>Забезпечення твердим паливом:</w:t>
            </w:r>
          </w:p>
          <w:p w14:paraId="4FA0ED51" w14:textId="2236A07D" w:rsidR="00BA792D" w:rsidRPr="00842F38" w:rsidRDefault="4628F14D" w:rsidP="038D6573">
            <w:pPr>
              <w:jc w:val="both"/>
            </w:pPr>
            <w:r w:rsidRPr="038D6573">
              <w:rPr>
                <w:rStyle w:val="normaltextrun"/>
                <w:rFonts w:ascii="Calibri" w:eastAsia="Calibri" w:hAnsi="Calibri" w:cs="Calibri"/>
                <w:lang w:val="uk-UA"/>
              </w:rPr>
              <w:t xml:space="preserve"> </w:t>
            </w:r>
          </w:p>
          <w:p w14:paraId="4BEE6715" w14:textId="30C6F4E6" w:rsidR="00BA792D" w:rsidRPr="00842F38" w:rsidRDefault="4628F14D" w:rsidP="038D6573">
            <w:pPr>
              <w:pStyle w:val="ListParagraph"/>
              <w:numPr>
                <w:ilvl w:val="0"/>
                <w:numId w:val="6"/>
              </w:numPr>
              <w:ind w:left="1080"/>
              <w:jc w:val="both"/>
              <w:rPr>
                <w:rStyle w:val="normaltextrun"/>
                <w:rFonts w:ascii="Calibri" w:eastAsia="Calibri" w:hAnsi="Calibri" w:cs="Calibri"/>
                <w:lang w:val="uk-UA"/>
              </w:rPr>
            </w:pPr>
            <w:r w:rsidRPr="038D6573">
              <w:rPr>
                <w:rStyle w:val="normaltextrun"/>
                <w:rFonts w:ascii="Calibri" w:eastAsia="Calibri" w:hAnsi="Calibri" w:cs="Calibri"/>
                <w:lang w:val="uk-UA"/>
              </w:rPr>
              <w:t>Може включати, але не обмежуватися ідентифікацією та перевіркою бенефіціарів, закупівлею твердого палива згідно зі специфікаціями та правилами МОМ, потенційно включно з дровами, пелетами, брикетами, вугіллям, біомасою чи іншими матеріалами за погодженням з МОМ, розподілом домогосподарствам та/або установ, збір даних, моніторинг</w:t>
            </w:r>
            <w:r w:rsidR="00457AC5">
              <w:rPr>
                <w:rStyle w:val="normaltextrun"/>
                <w:rFonts w:ascii="Calibri" w:eastAsia="Calibri" w:hAnsi="Calibri" w:cs="Calibri"/>
                <w:lang w:val="uk-UA"/>
              </w:rPr>
              <w:t xml:space="preserve">, </w:t>
            </w:r>
            <w:r w:rsidR="00457AC5" w:rsidRPr="00457AC5">
              <w:rPr>
                <w:rStyle w:val="normaltextrun"/>
                <w:rFonts w:ascii="Calibri" w:eastAsia="Calibri" w:hAnsi="Calibri" w:cs="Calibri"/>
                <w:lang w:val="uk-UA"/>
              </w:rPr>
              <w:t xml:space="preserve">перевірка якості палива. Для розподілу вугілля може знадобитися ретельний моніторинг доставки, починаючи від забезпечення присутності на місці зберігання вугілля, моніторингу ваги під час розвантаження, підписання актів </w:t>
            </w:r>
            <w:r w:rsidR="00BC46C4">
              <w:rPr>
                <w:rStyle w:val="normaltextrun"/>
                <w:rFonts w:ascii="Calibri" w:eastAsia="Calibri" w:hAnsi="Calibri" w:cs="Calibri"/>
                <w:lang w:val="uk-UA"/>
              </w:rPr>
              <w:t>виконаних робіт</w:t>
            </w:r>
            <w:r w:rsidR="00457AC5" w:rsidRPr="00457AC5">
              <w:rPr>
                <w:rStyle w:val="normaltextrun"/>
                <w:rFonts w:ascii="Calibri" w:eastAsia="Calibri" w:hAnsi="Calibri" w:cs="Calibri"/>
                <w:lang w:val="uk-UA"/>
              </w:rPr>
              <w:t xml:space="preserve"> під час передачі, подання зразків вугілля до лабораторії тощо.</w:t>
            </w:r>
          </w:p>
          <w:p w14:paraId="38AF7E54" w14:textId="1A115A2D" w:rsidR="00BA792D" w:rsidRPr="00984AB8" w:rsidRDefault="4628F14D" w:rsidP="038D6573">
            <w:pPr>
              <w:jc w:val="both"/>
              <w:rPr>
                <w:lang w:val="uk-UA"/>
              </w:rPr>
            </w:pPr>
            <w:r w:rsidRPr="038D6573">
              <w:rPr>
                <w:rStyle w:val="normaltextrun"/>
                <w:rFonts w:ascii="Calibri" w:eastAsia="Calibri" w:hAnsi="Calibri" w:cs="Calibri"/>
                <w:lang w:val="uk-UA"/>
              </w:rPr>
              <w:t xml:space="preserve"> </w:t>
            </w:r>
          </w:p>
          <w:p w14:paraId="620EF08F" w14:textId="65964883" w:rsidR="00BA792D" w:rsidRPr="00330356" w:rsidRDefault="00330356" w:rsidP="00330356">
            <w:pPr>
              <w:pStyle w:val="ListParagraph"/>
              <w:jc w:val="both"/>
              <w:rPr>
                <w:rStyle w:val="normaltextrun"/>
                <w:rFonts w:ascii="Calibri" w:eastAsia="Calibri" w:hAnsi="Calibri" w:cs="Calibri"/>
                <w:b/>
                <w:bCs/>
                <w:lang w:val="uk-UA"/>
              </w:rPr>
            </w:pPr>
            <w:r w:rsidRPr="00330356">
              <w:rPr>
                <w:rStyle w:val="normaltextrun"/>
                <w:rFonts w:ascii="Calibri" w:eastAsia="Calibri" w:hAnsi="Calibri" w:cs="Calibri"/>
                <w:b/>
                <w:bCs/>
                <w:lang w:val="uk-UA"/>
              </w:rPr>
              <w:t xml:space="preserve">Лот 2 - </w:t>
            </w:r>
            <w:r w:rsidR="4628F14D" w:rsidRPr="00330356">
              <w:rPr>
                <w:rStyle w:val="normaltextrun"/>
                <w:rFonts w:ascii="Calibri" w:eastAsia="Calibri" w:hAnsi="Calibri" w:cs="Calibri"/>
                <w:b/>
                <w:bCs/>
                <w:lang w:val="uk-UA"/>
              </w:rPr>
              <w:t>Надання опалювальних приладів:</w:t>
            </w:r>
          </w:p>
          <w:p w14:paraId="168CA6A7" w14:textId="2CB1968F" w:rsidR="00BA792D" w:rsidRPr="00842F38" w:rsidRDefault="4628F14D" w:rsidP="038D6573">
            <w:pPr>
              <w:jc w:val="both"/>
            </w:pPr>
            <w:r w:rsidRPr="038D6573">
              <w:rPr>
                <w:rStyle w:val="normaltextrun"/>
                <w:rFonts w:ascii="Calibri" w:eastAsia="Calibri" w:hAnsi="Calibri" w:cs="Calibri"/>
                <w:lang w:val="uk-UA"/>
              </w:rPr>
              <w:t xml:space="preserve"> </w:t>
            </w:r>
          </w:p>
          <w:p w14:paraId="5F918635" w14:textId="5E98A799" w:rsidR="00BA792D" w:rsidRPr="00842F38" w:rsidRDefault="4628F14D" w:rsidP="038D6573">
            <w:pPr>
              <w:pStyle w:val="ListParagraph"/>
              <w:numPr>
                <w:ilvl w:val="0"/>
                <w:numId w:val="5"/>
              </w:numPr>
              <w:ind w:left="1080"/>
              <w:jc w:val="both"/>
              <w:rPr>
                <w:rStyle w:val="normaltextrun"/>
                <w:rFonts w:ascii="Calibri" w:eastAsia="Calibri" w:hAnsi="Calibri" w:cs="Calibri"/>
                <w:lang w:val="uk-UA"/>
              </w:rPr>
            </w:pPr>
            <w:r w:rsidRPr="038D6573">
              <w:rPr>
                <w:rStyle w:val="normaltextrun"/>
                <w:rFonts w:ascii="Calibri" w:eastAsia="Calibri" w:hAnsi="Calibri" w:cs="Calibri"/>
                <w:lang w:val="uk-UA"/>
              </w:rPr>
              <w:t>Може включати, але не обмежуватися ідентифікацією та перевіркою бенефіціарів, закупівлею опалювальних приладів згідно зі специфікаціями та правилами МОМ, потенційно включаючи паливні печі, масляні радіатори, електричні обігрівачі за погодженням з МОМ, розповсюдження та встановлення (де це можливо) домогосподарства та/або установи, збір даних, моніторинг.</w:t>
            </w:r>
          </w:p>
          <w:p w14:paraId="7E8AC8C2" w14:textId="58483407" w:rsidR="00BA792D" w:rsidRPr="00842F38" w:rsidRDefault="4628F14D" w:rsidP="038D6573">
            <w:pPr>
              <w:jc w:val="both"/>
            </w:pPr>
            <w:r w:rsidRPr="038D6573">
              <w:rPr>
                <w:rStyle w:val="normaltextrun"/>
                <w:rFonts w:ascii="Calibri" w:eastAsia="Calibri" w:hAnsi="Calibri" w:cs="Calibri"/>
                <w:lang w:val="uk-UA"/>
              </w:rPr>
              <w:t xml:space="preserve"> </w:t>
            </w:r>
          </w:p>
          <w:p w14:paraId="539ED79E" w14:textId="4A0821D6" w:rsidR="00BA792D" w:rsidRPr="000D6485" w:rsidRDefault="00330356" w:rsidP="00330356">
            <w:pPr>
              <w:pStyle w:val="ListParagraph"/>
              <w:jc w:val="both"/>
              <w:rPr>
                <w:rStyle w:val="normaltextrun"/>
                <w:rFonts w:ascii="Calibri" w:eastAsia="Calibri" w:hAnsi="Calibri" w:cs="Calibri"/>
                <w:b/>
                <w:bCs/>
                <w:lang w:val="uk-UA"/>
              </w:rPr>
            </w:pPr>
            <w:r w:rsidRPr="000D6485">
              <w:rPr>
                <w:rStyle w:val="normaltextrun"/>
                <w:rFonts w:ascii="Calibri" w:eastAsia="Calibri" w:hAnsi="Calibri" w:cs="Calibri"/>
                <w:b/>
                <w:bCs/>
                <w:lang w:val="uk-UA"/>
              </w:rPr>
              <w:t>Лот 3</w:t>
            </w:r>
            <w:r w:rsidR="000D6485" w:rsidRPr="000D6485">
              <w:rPr>
                <w:rStyle w:val="normaltextrun"/>
                <w:rFonts w:ascii="Calibri" w:eastAsia="Calibri" w:hAnsi="Calibri" w:cs="Calibri"/>
                <w:b/>
                <w:bCs/>
                <w:lang w:val="uk-UA"/>
              </w:rPr>
              <w:t xml:space="preserve"> - </w:t>
            </w:r>
            <w:r w:rsidR="4628F14D" w:rsidRPr="000D6485">
              <w:rPr>
                <w:rStyle w:val="normaltextrun"/>
                <w:rFonts w:ascii="Calibri" w:eastAsia="Calibri" w:hAnsi="Calibri" w:cs="Calibri"/>
                <w:b/>
                <w:bCs/>
                <w:lang w:val="uk-UA"/>
              </w:rPr>
              <w:t xml:space="preserve">Надання </w:t>
            </w:r>
            <w:r w:rsidR="7BB10A7D" w:rsidRPr="000D6485">
              <w:rPr>
                <w:rStyle w:val="normaltextrun"/>
                <w:rFonts w:ascii="Calibri" w:eastAsia="Calibri" w:hAnsi="Calibri" w:cs="Calibri"/>
                <w:b/>
                <w:bCs/>
                <w:lang w:val="uk-UA"/>
              </w:rPr>
              <w:t xml:space="preserve">будівельних </w:t>
            </w:r>
            <w:r w:rsidR="68DE9E22" w:rsidRPr="000D6485">
              <w:rPr>
                <w:rStyle w:val="normaltextrun"/>
                <w:rFonts w:ascii="Calibri" w:eastAsia="Calibri" w:hAnsi="Calibri" w:cs="Calibri"/>
                <w:b/>
                <w:bCs/>
                <w:lang w:val="uk-UA"/>
              </w:rPr>
              <w:t>набор</w:t>
            </w:r>
            <w:r w:rsidR="7BB10A7D" w:rsidRPr="000D6485">
              <w:rPr>
                <w:rStyle w:val="normaltextrun"/>
                <w:rFonts w:ascii="Calibri" w:eastAsia="Calibri" w:hAnsi="Calibri" w:cs="Calibri"/>
                <w:b/>
                <w:bCs/>
                <w:lang w:val="uk-UA"/>
              </w:rPr>
              <w:t>ів</w:t>
            </w:r>
            <w:r w:rsidR="0085032F" w:rsidRPr="000D6485">
              <w:rPr>
                <w:rStyle w:val="normaltextrun"/>
                <w:rFonts w:ascii="Calibri" w:eastAsia="Calibri" w:hAnsi="Calibri" w:cs="Calibri"/>
                <w:b/>
                <w:bCs/>
                <w:lang w:val="uk-UA"/>
              </w:rPr>
              <w:t xml:space="preserve"> та матеріалів</w:t>
            </w:r>
            <w:r w:rsidR="4628F14D" w:rsidRPr="000D6485">
              <w:rPr>
                <w:rStyle w:val="normaltextrun"/>
                <w:rFonts w:ascii="Calibri" w:eastAsia="Calibri" w:hAnsi="Calibri" w:cs="Calibri"/>
                <w:b/>
                <w:bCs/>
                <w:lang w:val="uk-UA"/>
              </w:rPr>
              <w:t>:</w:t>
            </w:r>
          </w:p>
          <w:p w14:paraId="742DE9B0" w14:textId="3573B895" w:rsidR="00BA792D" w:rsidRPr="00984AB8" w:rsidRDefault="4628F14D" w:rsidP="038D6573">
            <w:pPr>
              <w:jc w:val="both"/>
              <w:rPr>
                <w:lang w:val="ru-RU"/>
              </w:rPr>
            </w:pPr>
            <w:r w:rsidRPr="038D6573">
              <w:rPr>
                <w:rStyle w:val="normaltextrun"/>
                <w:rFonts w:ascii="Calibri" w:eastAsia="Calibri" w:hAnsi="Calibri" w:cs="Calibri"/>
                <w:lang w:val="uk-UA"/>
              </w:rPr>
              <w:t xml:space="preserve"> </w:t>
            </w:r>
          </w:p>
          <w:p w14:paraId="74872428" w14:textId="5B556AB2" w:rsidR="00BA792D" w:rsidRPr="00842F38" w:rsidRDefault="4628F14D" w:rsidP="038D6573">
            <w:pPr>
              <w:pStyle w:val="ListParagraph"/>
              <w:numPr>
                <w:ilvl w:val="0"/>
                <w:numId w:val="4"/>
              </w:numPr>
              <w:ind w:left="1080"/>
              <w:jc w:val="both"/>
              <w:rPr>
                <w:rStyle w:val="normaltextrun"/>
                <w:rFonts w:ascii="Calibri" w:eastAsia="Calibri" w:hAnsi="Calibri" w:cs="Calibri"/>
                <w:lang w:val="uk-UA"/>
              </w:rPr>
            </w:pPr>
            <w:r w:rsidRPr="038D6573">
              <w:rPr>
                <w:rStyle w:val="normaltextrun"/>
                <w:rFonts w:ascii="Calibri" w:eastAsia="Calibri" w:hAnsi="Calibri" w:cs="Calibri"/>
                <w:lang w:val="uk-UA"/>
              </w:rPr>
              <w:t>Може включати, але не обмежуватися ідентифікацією та перевіркою бенефіціарів, закупівлею предметів укриття для надзвичайних ситуацій відповідно до специфікацій і правил МОМ, потенційно включаючи брезенти, прозорі пластикові листи, будівельну деревину, профнастил (</w:t>
            </w:r>
            <w:r w:rsidR="009B6C6B">
              <w:rPr>
                <w:rStyle w:val="normaltextrun"/>
                <w:rFonts w:ascii="Calibri" w:eastAsia="Calibri" w:hAnsi="Calibri" w:cs="Calibri"/>
              </w:rPr>
              <w:t>OSB</w:t>
            </w:r>
            <w:r w:rsidRPr="038D6573">
              <w:rPr>
                <w:rStyle w:val="normaltextrun"/>
                <w:rFonts w:ascii="Calibri" w:eastAsia="Calibri" w:hAnsi="Calibri" w:cs="Calibri"/>
                <w:lang w:val="uk-UA"/>
              </w:rPr>
              <w:t xml:space="preserve"> плита, фанера тощо), кріплення, ізоляція, покрівельні та інші предмети</w:t>
            </w:r>
            <w:r w:rsidR="00265C16" w:rsidRPr="00984AB8">
              <w:rPr>
                <w:rStyle w:val="normaltextrun"/>
                <w:rFonts w:ascii="Calibri" w:eastAsia="Calibri" w:hAnsi="Calibri" w:cs="Calibri"/>
                <w:lang w:val="ru-RU"/>
              </w:rPr>
              <w:t xml:space="preserve"> за погодженням з МОМ, розповсюдження домогосподарствам та/або установам, надання допомоги в установці </w:t>
            </w:r>
            <w:r w:rsidR="00265C16" w:rsidRPr="000D6485">
              <w:rPr>
                <w:rStyle w:val="normaltextrun"/>
                <w:rFonts w:ascii="Calibri" w:eastAsia="Calibri" w:hAnsi="Calibri" w:cs="Calibri"/>
                <w:lang w:val="ru-RU"/>
              </w:rPr>
              <w:t>та ознайомлення</w:t>
            </w:r>
            <w:r w:rsidR="00265C16" w:rsidRPr="00984AB8">
              <w:rPr>
                <w:rStyle w:val="normaltextrun"/>
                <w:rFonts w:ascii="Calibri" w:eastAsia="Calibri" w:hAnsi="Calibri" w:cs="Calibri"/>
                <w:lang w:val="ru-RU"/>
              </w:rPr>
              <w:t>, збір даних, моніторинг.</w:t>
            </w:r>
          </w:p>
          <w:p w14:paraId="646EC445" w14:textId="1D0100E5" w:rsidR="00BA792D" w:rsidRPr="00984AB8" w:rsidRDefault="4628F14D" w:rsidP="038D6573">
            <w:pPr>
              <w:jc w:val="both"/>
              <w:rPr>
                <w:lang w:val="ru-RU"/>
              </w:rPr>
            </w:pPr>
            <w:r w:rsidRPr="038D6573">
              <w:rPr>
                <w:rStyle w:val="normaltextrun"/>
                <w:rFonts w:ascii="Calibri" w:eastAsia="Calibri" w:hAnsi="Calibri" w:cs="Calibri"/>
                <w:lang w:val="uk-UA"/>
              </w:rPr>
              <w:t xml:space="preserve"> </w:t>
            </w:r>
          </w:p>
          <w:p w14:paraId="3EDC4619" w14:textId="7CB2AA2B" w:rsidR="00BA792D" w:rsidRPr="000D6485" w:rsidRDefault="000D6485" w:rsidP="000D6485">
            <w:pPr>
              <w:pStyle w:val="ListParagraph"/>
              <w:jc w:val="both"/>
              <w:rPr>
                <w:rStyle w:val="normaltextrun"/>
                <w:rFonts w:ascii="Calibri" w:eastAsia="Calibri" w:hAnsi="Calibri" w:cs="Calibri"/>
                <w:b/>
                <w:bCs/>
                <w:lang w:val="uk-UA"/>
              </w:rPr>
            </w:pPr>
            <w:r w:rsidRPr="000D6485">
              <w:rPr>
                <w:rStyle w:val="normaltextrun"/>
                <w:rFonts w:ascii="Calibri" w:eastAsia="Calibri" w:hAnsi="Calibri" w:cs="Calibri"/>
                <w:b/>
                <w:bCs/>
                <w:lang w:val="uk-UA"/>
              </w:rPr>
              <w:t xml:space="preserve">Лот 4 - </w:t>
            </w:r>
            <w:r w:rsidR="4628F14D" w:rsidRPr="000D6485">
              <w:rPr>
                <w:rStyle w:val="normaltextrun"/>
                <w:rFonts w:ascii="Calibri" w:eastAsia="Calibri" w:hAnsi="Calibri" w:cs="Calibri"/>
                <w:b/>
                <w:bCs/>
                <w:lang w:val="uk-UA"/>
              </w:rPr>
              <w:t>Забезпечення технічного нагляду:</w:t>
            </w:r>
          </w:p>
          <w:p w14:paraId="32A7F3B2" w14:textId="386C101C" w:rsidR="00BA792D" w:rsidRPr="00842F38" w:rsidRDefault="4628F14D" w:rsidP="038D6573">
            <w:pPr>
              <w:jc w:val="both"/>
            </w:pPr>
            <w:r w:rsidRPr="038D6573">
              <w:rPr>
                <w:rStyle w:val="normaltextrun"/>
                <w:rFonts w:ascii="Calibri" w:eastAsia="Calibri" w:hAnsi="Calibri" w:cs="Calibri"/>
                <w:lang w:val="uk-UA"/>
              </w:rPr>
              <w:t xml:space="preserve"> </w:t>
            </w:r>
          </w:p>
          <w:p w14:paraId="07B6C87D" w14:textId="66DE0138" w:rsidR="00BA792D" w:rsidRPr="00F4648B" w:rsidRDefault="4628F14D" w:rsidP="00F4648B">
            <w:pPr>
              <w:pStyle w:val="ListParagraph"/>
              <w:numPr>
                <w:ilvl w:val="0"/>
                <w:numId w:val="3"/>
              </w:numPr>
              <w:ind w:left="1080"/>
              <w:jc w:val="both"/>
              <w:rPr>
                <w:rStyle w:val="normaltextrun"/>
                <w:rFonts w:ascii="Calibri" w:eastAsia="Calibri" w:hAnsi="Calibri" w:cs="Calibri"/>
                <w:lang w:val="uk-UA"/>
              </w:rPr>
            </w:pPr>
            <w:r w:rsidRPr="038D6573">
              <w:rPr>
                <w:rStyle w:val="normaltextrun"/>
                <w:rFonts w:ascii="Calibri" w:eastAsia="Calibri" w:hAnsi="Calibri" w:cs="Calibri"/>
                <w:lang w:val="uk-UA"/>
              </w:rPr>
              <w:t xml:space="preserve">Може включати, але не обмежуватися наданням </w:t>
            </w:r>
            <w:r w:rsidR="72943E7C" w:rsidRPr="038D6573">
              <w:rPr>
                <w:rStyle w:val="normaltextrun"/>
                <w:rFonts w:ascii="Calibri" w:eastAsia="Calibri" w:hAnsi="Calibri" w:cs="Calibri"/>
                <w:lang w:val="uk-UA"/>
              </w:rPr>
              <w:t>послуг</w:t>
            </w:r>
            <w:r w:rsidRPr="038D6573">
              <w:rPr>
                <w:rStyle w:val="normaltextrun"/>
                <w:rFonts w:ascii="Calibri" w:eastAsia="Calibri" w:hAnsi="Calibri" w:cs="Calibri"/>
                <w:lang w:val="uk-UA"/>
              </w:rPr>
              <w:t xml:space="preserve"> з технічного нагляду, включаючи інженерно-будівельний нагляд, нагляд за розподілом та встановленням, підготовку технічних оцінок, розрахунків, обсягів робіт, інформування та технічні консультації для бенефіціарів, органів влади та підрядників.</w:t>
            </w:r>
          </w:p>
          <w:p w14:paraId="5BE8745F" w14:textId="3B96E2A2" w:rsidR="00BA792D" w:rsidRPr="00842F38" w:rsidRDefault="4628F14D" w:rsidP="038D6573">
            <w:pPr>
              <w:jc w:val="both"/>
            </w:pPr>
            <w:r w:rsidRPr="038D6573">
              <w:rPr>
                <w:rStyle w:val="normaltextrun"/>
                <w:rFonts w:ascii="Calibri" w:eastAsia="Calibri" w:hAnsi="Calibri" w:cs="Calibri"/>
                <w:lang w:val="uk-UA"/>
              </w:rPr>
              <w:lastRenderedPageBreak/>
              <w:t xml:space="preserve"> </w:t>
            </w:r>
          </w:p>
          <w:p w14:paraId="4FF02D4F" w14:textId="393EB78C" w:rsidR="00BA792D" w:rsidRPr="000D6485" w:rsidRDefault="000D6485" w:rsidP="000D6485">
            <w:pPr>
              <w:pStyle w:val="ListParagraph"/>
              <w:jc w:val="both"/>
              <w:rPr>
                <w:rStyle w:val="normaltextrun"/>
                <w:rFonts w:ascii="Calibri" w:eastAsia="Calibri" w:hAnsi="Calibri" w:cs="Calibri"/>
                <w:b/>
                <w:bCs/>
                <w:lang w:val="uk-UA"/>
              </w:rPr>
            </w:pPr>
            <w:r w:rsidRPr="000D6485">
              <w:rPr>
                <w:rStyle w:val="normaltextrun"/>
                <w:rFonts w:ascii="Calibri" w:eastAsia="Calibri" w:hAnsi="Calibri" w:cs="Calibri"/>
                <w:b/>
                <w:bCs/>
                <w:lang w:val="uk-UA"/>
              </w:rPr>
              <w:t xml:space="preserve">Лот 5 - </w:t>
            </w:r>
            <w:r w:rsidR="4628F14D" w:rsidRPr="000D6485">
              <w:rPr>
                <w:rStyle w:val="normaltextrun"/>
                <w:rFonts w:ascii="Calibri" w:eastAsia="Calibri" w:hAnsi="Calibri" w:cs="Calibri"/>
                <w:b/>
                <w:bCs/>
                <w:lang w:val="uk-UA"/>
              </w:rPr>
              <w:t>Забезпечення ремонту будівель:</w:t>
            </w:r>
          </w:p>
          <w:p w14:paraId="42C8284D" w14:textId="4F2BA71B" w:rsidR="00BA792D" w:rsidRPr="00842F38" w:rsidRDefault="4628F14D" w:rsidP="038D6573">
            <w:pPr>
              <w:jc w:val="both"/>
            </w:pPr>
            <w:r w:rsidRPr="038D6573">
              <w:rPr>
                <w:rStyle w:val="normaltextrun"/>
                <w:rFonts w:ascii="Calibri" w:eastAsia="Calibri" w:hAnsi="Calibri" w:cs="Calibri"/>
                <w:lang w:val="uk-UA"/>
              </w:rPr>
              <w:t xml:space="preserve"> </w:t>
            </w:r>
          </w:p>
          <w:p w14:paraId="65E15D73" w14:textId="0141AC2D" w:rsidR="00B01BAA" w:rsidRPr="00842F38" w:rsidRDefault="00B01BAA" w:rsidP="038D6573">
            <w:pPr>
              <w:pStyle w:val="ListParagraph"/>
              <w:numPr>
                <w:ilvl w:val="0"/>
                <w:numId w:val="2"/>
              </w:numPr>
              <w:ind w:left="1080"/>
              <w:jc w:val="both"/>
              <w:rPr>
                <w:rStyle w:val="normaltextrun"/>
                <w:rFonts w:ascii="Calibri" w:eastAsia="Calibri" w:hAnsi="Calibri" w:cs="Calibri"/>
                <w:lang w:val="uk-UA"/>
              </w:rPr>
            </w:pPr>
            <w:r w:rsidRPr="00B01BAA">
              <w:rPr>
                <w:rStyle w:val="normaltextrun"/>
                <w:rFonts w:ascii="Calibri" w:eastAsia="Calibri" w:hAnsi="Calibri" w:cs="Calibri"/>
                <w:lang w:val="uk-UA"/>
              </w:rPr>
              <w:t>Може включати, але не обмежуватися виявленням будівель, які потребують ремонту, закупівля</w:t>
            </w:r>
            <w:r w:rsidR="00E97B15">
              <w:rPr>
                <w:rStyle w:val="normaltextrun"/>
                <w:rFonts w:ascii="Calibri" w:eastAsia="Calibri" w:hAnsi="Calibri" w:cs="Calibri"/>
                <w:lang w:val="uk-UA"/>
              </w:rPr>
              <w:t xml:space="preserve"> матеріалів</w:t>
            </w:r>
            <w:r w:rsidRPr="00B01BAA">
              <w:rPr>
                <w:rStyle w:val="normaltextrun"/>
                <w:rFonts w:ascii="Calibri" w:eastAsia="Calibri" w:hAnsi="Calibri" w:cs="Calibri"/>
                <w:lang w:val="uk-UA"/>
              </w:rPr>
              <w:t>, відбором і укладанням контрактів з підрядниками, наданням трудових бригад, технічною оцінкою об’єктів, координацією з органами влади, власниками та іншими зацікавленими сторонами, отриманням необхідних дозволів тощо</w:t>
            </w:r>
            <w:r w:rsidR="004729B3">
              <w:rPr>
                <w:rStyle w:val="normaltextrun"/>
                <w:rFonts w:ascii="Calibri" w:eastAsia="Calibri" w:hAnsi="Calibri" w:cs="Calibri"/>
              </w:rPr>
              <w:t>,</w:t>
            </w:r>
            <w:r w:rsidRPr="00B01BAA">
              <w:rPr>
                <w:rStyle w:val="normaltextrun"/>
                <w:rFonts w:ascii="Calibri" w:eastAsia="Calibri" w:hAnsi="Calibri" w:cs="Calibri"/>
                <w:lang w:val="uk-UA"/>
              </w:rPr>
              <w:t xml:space="preserve"> </w:t>
            </w:r>
            <w:r w:rsidR="004729B3">
              <w:rPr>
                <w:rStyle w:val="normaltextrun"/>
                <w:rFonts w:ascii="Calibri" w:eastAsia="Calibri" w:hAnsi="Calibri" w:cs="Calibri"/>
                <w:lang w:val="uk-UA"/>
              </w:rPr>
              <w:t>в</w:t>
            </w:r>
            <w:r w:rsidRPr="00B01BAA">
              <w:rPr>
                <w:rStyle w:val="normaltextrun"/>
                <w:rFonts w:ascii="Calibri" w:eastAsia="Calibri" w:hAnsi="Calibri" w:cs="Calibri"/>
                <w:lang w:val="uk-UA"/>
              </w:rPr>
              <w:t xml:space="preserve">ідповідно до законодавства України та вимог МОМ, складання розрахунків, обсягів робіт, проведення будівельних робіт (наприклад, скління, покрівля, сантехніка, ремонт електрики, кладка, теслярство, </w:t>
            </w:r>
            <w:r w:rsidR="000C3EF1">
              <w:rPr>
                <w:rStyle w:val="normaltextrun"/>
                <w:rFonts w:ascii="Calibri" w:eastAsia="Calibri" w:hAnsi="Calibri" w:cs="Calibri"/>
                <w:lang w:val="uk-UA"/>
              </w:rPr>
              <w:t xml:space="preserve">укладання </w:t>
            </w:r>
            <w:r w:rsidRPr="00B01BAA">
              <w:rPr>
                <w:rStyle w:val="normaltextrun"/>
                <w:rFonts w:ascii="Calibri" w:eastAsia="Calibri" w:hAnsi="Calibri" w:cs="Calibri"/>
                <w:lang w:val="uk-UA"/>
              </w:rPr>
              <w:t>плитк</w:t>
            </w:r>
            <w:r w:rsidR="000C3EF1">
              <w:rPr>
                <w:rStyle w:val="normaltextrun"/>
                <w:rFonts w:ascii="Calibri" w:eastAsia="Calibri" w:hAnsi="Calibri" w:cs="Calibri"/>
                <w:lang w:val="uk-UA"/>
              </w:rPr>
              <w:t>и</w:t>
            </w:r>
            <w:r w:rsidRPr="00B01BAA">
              <w:rPr>
                <w:rStyle w:val="normaltextrun"/>
                <w:rFonts w:ascii="Calibri" w:eastAsia="Calibri" w:hAnsi="Calibri" w:cs="Calibri"/>
                <w:lang w:val="uk-UA"/>
              </w:rPr>
              <w:t>, штукатурка, кріплення, оздоблення та інші дії за потреби), моніторинг та технічний нагляд за виконанням робіт. Деякі або всі ці дії можуть здійснюватися через підрядників.</w:t>
            </w:r>
          </w:p>
          <w:p w14:paraId="5C92432B" w14:textId="6EA49D10" w:rsidR="00BA792D" w:rsidRPr="000D6485" w:rsidRDefault="4628F14D" w:rsidP="038D6573">
            <w:pPr>
              <w:jc w:val="both"/>
              <w:rPr>
                <w:b/>
                <w:bCs/>
              </w:rPr>
            </w:pPr>
            <w:r w:rsidRPr="000D6485">
              <w:rPr>
                <w:rStyle w:val="normaltextrun"/>
                <w:rFonts w:ascii="Calibri" w:eastAsia="Calibri" w:hAnsi="Calibri" w:cs="Calibri"/>
                <w:b/>
                <w:bCs/>
                <w:lang w:val="uk-UA"/>
              </w:rPr>
              <w:t xml:space="preserve"> </w:t>
            </w:r>
          </w:p>
          <w:p w14:paraId="388CE88C" w14:textId="11ADF215" w:rsidR="00BA792D" w:rsidRPr="000D6485" w:rsidRDefault="000D6485" w:rsidP="000D6485">
            <w:pPr>
              <w:pStyle w:val="ListParagraph"/>
              <w:jc w:val="both"/>
              <w:rPr>
                <w:rStyle w:val="normaltextrun"/>
                <w:rFonts w:ascii="Calibri" w:eastAsia="Calibri" w:hAnsi="Calibri" w:cs="Calibri"/>
                <w:b/>
                <w:bCs/>
                <w:lang w:val="uk-UA"/>
              </w:rPr>
            </w:pPr>
            <w:r w:rsidRPr="000D6485">
              <w:rPr>
                <w:rStyle w:val="normaltextrun"/>
                <w:rFonts w:ascii="Calibri" w:eastAsia="Calibri" w:hAnsi="Calibri" w:cs="Calibri"/>
                <w:b/>
                <w:bCs/>
                <w:lang w:val="uk-UA"/>
              </w:rPr>
              <w:t xml:space="preserve">Лот 6 - </w:t>
            </w:r>
            <w:r w:rsidR="4ED98D46" w:rsidRPr="000D6485">
              <w:rPr>
                <w:rStyle w:val="normaltextrun"/>
                <w:rFonts w:ascii="Calibri" w:eastAsia="Calibri" w:hAnsi="Calibri" w:cs="Calibri"/>
                <w:b/>
                <w:bCs/>
                <w:lang w:val="uk-UA"/>
              </w:rPr>
              <w:t>О</w:t>
            </w:r>
            <w:r w:rsidR="4628F14D" w:rsidRPr="000D6485">
              <w:rPr>
                <w:rStyle w:val="normaltextrun"/>
                <w:rFonts w:ascii="Calibri" w:eastAsia="Calibri" w:hAnsi="Calibri" w:cs="Calibri"/>
                <w:b/>
                <w:bCs/>
                <w:lang w:val="uk-UA"/>
              </w:rPr>
              <w:t>цінк</w:t>
            </w:r>
            <w:r w:rsidR="7070A55D" w:rsidRPr="000D6485">
              <w:rPr>
                <w:rStyle w:val="normaltextrun"/>
                <w:rFonts w:ascii="Calibri" w:eastAsia="Calibri" w:hAnsi="Calibri" w:cs="Calibri"/>
                <w:b/>
                <w:bCs/>
                <w:lang w:val="uk-UA"/>
              </w:rPr>
              <w:t>а</w:t>
            </w:r>
            <w:r w:rsidR="4628F14D" w:rsidRPr="000D6485">
              <w:rPr>
                <w:rStyle w:val="normaltextrun"/>
                <w:rFonts w:ascii="Calibri" w:eastAsia="Calibri" w:hAnsi="Calibri" w:cs="Calibri"/>
                <w:b/>
                <w:bCs/>
                <w:lang w:val="uk-UA"/>
              </w:rPr>
              <w:t xml:space="preserve"> та моніторинг:</w:t>
            </w:r>
          </w:p>
          <w:p w14:paraId="529B3B0B" w14:textId="103C81EE" w:rsidR="00BA792D" w:rsidRPr="00842F38" w:rsidRDefault="4628F14D" w:rsidP="038D6573">
            <w:pPr>
              <w:jc w:val="both"/>
            </w:pPr>
            <w:r w:rsidRPr="038D6573">
              <w:rPr>
                <w:rStyle w:val="normaltextrun"/>
                <w:rFonts w:ascii="Calibri" w:eastAsia="Calibri" w:hAnsi="Calibri" w:cs="Calibri"/>
                <w:lang w:val="uk-UA"/>
              </w:rPr>
              <w:t xml:space="preserve"> </w:t>
            </w:r>
          </w:p>
          <w:p w14:paraId="53798D82" w14:textId="2E7B3506" w:rsidR="007B316D" w:rsidRPr="00842F38" w:rsidRDefault="007B316D" w:rsidP="038D6573">
            <w:pPr>
              <w:pStyle w:val="ListParagraph"/>
              <w:numPr>
                <w:ilvl w:val="0"/>
                <w:numId w:val="1"/>
              </w:numPr>
              <w:ind w:left="1080"/>
              <w:jc w:val="both"/>
              <w:rPr>
                <w:rStyle w:val="normaltextrun"/>
                <w:rFonts w:ascii="Calibri" w:eastAsia="Calibri" w:hAnsi="Calibri" w:cs="Calibri"/>
                <w:lang w:val="uk-UA"/>
              </w:rPr>
            </w:pPr>
            <w:r w:rsidRPr="007B316D">
              <w:rPr>
                <w:rStyle w:val="normaltextrun"/>
                <w:rFonts w:ascii="Calibri" w:eastAsia="Calibri" w:hAnsi="Calibri" w:cs="Calibri"/>
                <w:lang w:val="uk-UA"/>
              </w:rPr>
              <w:t xml:space="preserve">Може включати, але не обмежуватися наданням </w:t>
            </w:r>
            <w:r>
              <w:rPr>
                <w:rStyle w:val="normaltextrun"/>
                <w:rFonts w:ascii="Calibri" w:eastAsia="Calibri" w:hAnsi="Calibri" w:cs="Calibri"/>
                <w:lang w:val="uk-UA"/>
              </w:rPr>
              <w:t>послуг</w:t>
            </w:r>
            <w:r w:rsidRPr="007B316D">
              <w:rPr>
                <w:rStyle w:val="normaltextrun"/>
                <w:rFonts w:ascii="Calibri" w:eastAsia="Calibri" w:hAnsi="Calibri" w:cs="Calibri"/>
                <w:lang w:val="uk-UA"/>
              </w:rPr>
              <w:t xml:space="preserve"> з моніторингу та оцінки, що підтримують впровадження проектів у сфері житла, таких як оцінка потреб, опитування домогосподарств, інтерв’ю з ключовими інформаторами, оцінка ринку, моніторинг розподілу та інший збір даних, аналіз і звітування за потреби. Може також включати організацію тестування та підтвердження якості твердого палива, наприклад, шляхом вимірювання </w:t>
            </w:r>
            <w:r w:rsidR="007D581E">
              <w:rPr>
                <w:rStyle w:val="normaltextrun"/>
                <w:rFonts w:ascii="Calibri" w:eastAsia="Calibri" w:hAnsi="Calibri" w:cs="Calibri"/>
                <w:lang w:val="uk-UA"/>
              </w:rPr>
              <w:t>питомої теплоти згоряння</w:t>
            </w:r>
            <w:r w:rsidRPr="007B316D">
              <w:rPr>
                <w:rStyle w:val="normaltextrun"/>
                <w:rFonts w:ascii="Calibri" w:eastAsia="Calibri" w:hAnsi="Calibri" w:cs="Calibri"/>
                <w:lang w:val="uk-UA"/>
              </w:rPr>
              <w:t>, воло</w:t>
            </w:r>
            <w:r w:rsidR="007D581E">
              <w:rPr>
                <w:rStyle w:val="normaltextrun"/>
                <w:rFonts w:ascii="Calibri" w:eastAsia="Calibri" w:hAnsi="Calibri" w:cs="Calibri"/>
                <w:lang w:val="uk-UA"/>
              </w:rPr>
              <w:t>гості</w:t>
            </w:r>
            <w:r w:rsidRPr="007B316D">
              <w:rPr>
                <w:rStyle w:val="normaltextrun"/>
                <w:rFonts w:ascii="Calibri" w:eastAsia="Calibri" w:hAnsi="Calibri" w:cs="Calibri"/>
                <w:lang w:val="uk-UA"/>
              </w:rPr>
              <w:t>, зол</w:t>
            </w:r>
            <w:r w:rsidR="00D9048B">
              <w:rPr>
                <w:rStyle w:val="normaltextrun"/>
                <w:rFonts w:ascii="Calibri" w:eastAsia="Calibri" w:hAnsi="Calibri" w:cs="Calibri"/>
                <w:lang w:val="uk-UA"/>
              </w:rPr>
              <w:t>ьності</w:t>
            </w:r>
            <w:r w:rsidRPr="007B316D">
              <w:rPr>
                <w:rStyle w:val="normaltextrun"/>
                <w:rFonts w:ascii="Calibri" w:eastAsia="Calibri" w:hAnsi="Calibri" w:cs="Calibri"/>
                <w:lang w:val="uk-UA"/>
              </w:rPr>
              <w:t xml:space="preserve">, </w:t>
            </w:r>
            <w:r w:rsidR="00D9048B">
              <w:rPr>
                <w:rStyle w:val="normaltextrun"/>
                <w:rFonts w:ascii="Calibri" w:eastAsia="Calibri" w:hAnsi="Calibri" w:cs="Calibri"/>
                <w:lang w:val="uk-UA"/>
              </w:rPr>
              <w:t xml:space="preserve">вмісту </w:t>
            </w:r>
            <w:r w:rsidRPr="007B316D">
              <w:rPr>
                <w:rStyle w:val="normaltextrun"/>
                <w:rFonts w:ascii="Calibri" w:eastAsia="Calibri" w:hAnsi="Calibri" w:cs="Calibri"/>
                <w:lang w:val="uk-UA"/>
              </w:rPr>
              <w:t>сірки, хлору (ppm) тощо та інших відповідних вимірювань згідно з вказівками МОМ.</w:t>
            </w:r>
          </w:p>
        </w:tc>
      </w:tr>
      <w:tr w:rsidR="2FB32F9E" w14:paraId="40F7AE18" w14:textId="77777777" w:rsidTr="038D6573">
        <w:trPr>
          <w:trHeight w:val="300"/>
        </w:trPr>
        <w:tc>
          <w:tcPr>
            <w:tcW w:w="10915" w:type="dxa"/>
            <w:tcBorders>
              <w:top w:val="single" w:sz="6" w:space="0" w:color="auto"/>
              <w:left w:val="single" w:sz="6" w:space="0" w:color="auto"/>
              <w:bottom w:val="single" w:sz="6" w:space="0" w:color="auto"/>
              <w:right w:val="single" w:sz="6" w:space="0" w:color="auto"/>
            </w:tcBorders>
          </w:tcPr>
          <w:p w14:paraId="3CBA1DFD" w14:textId="4477D14E" w:rsidR="3B35E832" w:rsidRDefault="3B35E832" w:rsidP="11197665">
            <w:pPr>
              <w:spacing w:after="200" w:line="276" w:lineRule="auto"/>
              <w:rPr>
                <w:rFonts w:ascii="Gill Sans Nova" w:eastAsia="Gill Sans Nova" w:hAnsi="Gill Sans Nova" w:cs="Gill Sans Nova"/>
                <w:smallCaps/>
                <w:color w:val="4472C4" w:themeColor="accent1"/>
                <w:lang w:val="uk-UA"/>
              </w:rPr>
            </w:pPr>
            <w:r w:rsidRPr="11197665">
              <w:rPr>
                <w:rFonts w:ascii="Gill Sans Nova" w:eastAsia="Gill Sans Nova" w:hAnsi="Gill Sans Nova" w:cs="Gill Sans Nova"/>
                <w:smallCaps/>
                <w:color w:val="4472C4" w:themeColor="accent1"/>
              </w:rPr>
              <w:lastRenderedPageBreak/>
              <w:t>Основні результати</w:t>
            </w:r>
          </w:p>
        </w:tc>
      </w:tr>
      <w:tr w:rsidR="2FB32F9E" w:rsidRPr="00984AB8" w14:paraId="097A96EF" w14:textId="77777777" w:rsidTr="038D6573">
        <w:trPr>
          <w:trHeight w:val="540"/>
        </w:trPr>
        <w:tc>
          <w:tcPr>
            <w:tcW w:w="10915" w:type="dxa"/>
            <w:tcBorders>
              <w:top w:val="single" w:sz="6" w:space="0" w:color="auto"/>
              <w:left w:val="single" w:sz="6" w:space="0" w:color="auto"/>
              <w:bottom w:val="single" w:sz="6" w:space="0" w:color="auto"/>
              <w:right w:val="single" w:sz="6" w:space="0" w:color="auto"/>
            </w:tcBorders>
          </w:tcPr>
          <w:p w14:paraId="3F130A92" w14:textId="6D6A6CF9" w:rsidR="3B35E832" w:rsidRDefault="3B35E832" w:rsidP="11197665">
            <w:pPr>
              <w:ind w:firstLine="240"/>
              <w:jc w:val="both"/>
              <w:rPr>
                <w:rFonts w:ascii="Calibri" w:eastAsia="Calibri" w:hAnsi="Calibri" w:cs="Calibri"/>
                <w:color w:val="000000" w:themeColor="text1"/>
                <w:lang w:val="uk-UA"/>
              </w:rPr>
            </w:pPr>
            <w:r w:rsidRPr="11197665">
              <w:rPr>
                <w:rStyle w:val="contextualspellingandgrammarerror"/>
                <w:rFonts w:ascii="Calibri" w:eastAsia="Calibri" w:hAnsi="Calibri" w:cs="Calibri"/>
                <w:color w:val="000000" w:themeColor="text1"/>
                <w:lang w:val="uk-UA"/>
              </w:rPr>
              <w:t>Реалізація вищеописани</w:t>
            </w:r>
            <w:r w:rsidR="190A7325" w:rsidRPr="11197665">
              <w:rPr>
                <w:rStyle w:val="contextualspellingandgrammarerror"/>
                <w:rFonts w:ascii="Calibri" w:eastAsia="Calibri" w:hAnsi="Calibri" w:cs="Calibri"/>
                <w:color w:val="000000" w:themeColor="text1"/>
                <w:lang w:val="uk-UA"/>
              </w:rPr>
              <w:t>х</w:t>
            </w:r>
            <w:r w:rsidRPr="11197665">
              <w:rPr>
                <w:rStyle w:val="contextualspellingandgrammarerror"/>
                <w:rFonts w:ascii="Calibri" w:eastAsia="Calibri" w:hAnsi="Calibri" w:cs="Calibri"/>
                <w:color w:val="000000" w:themeColor="text1"/>
                <w:lang w:val="uk-UA"/>
              </w:rPr>
              <w:t xml:space="preserve"> вид</w:t>
            </w:r>
            <w:r w:rsidR="05184F6A" w:rsidRPr="11197665">
              <w:rPr>
                <w:rStyle w:val="contextualspellingandgrammarerror"/>
                <w:rFonts w:ascii="Calibri" w:eastAsia="Calibri" w:hAnsi="Calibri" w:cs="Calibri"/>
                <w:color w:val="000000" w:themeColor="text1"/>
                <w:lang w:val="uk-UA"/>
              </w:rPr>
              <w:t>ів</w:t>
            </w:r>
            <w:r w:rsidRPr="11197665">
              <w:rPr>
                <w:rStyle w:val="contextualspellingandgrammarerror"/>
                <w:rFonts w:ascii="Calibri" w:eastAsia="Calibri" w:hAnsi="Calibri" w:cs="Calibri"/>
                <w:color w:val="000000" w:themeColor="text1"/>
                <w:lang w:val="uk-UA"/>
              </w:rPr>
              <w:t xml:space="preserve"> діяльності дозволить задовольнити гуманітарні потреби найбільш уразливих груп населення, які постраждали від конфлікту в Україні. Цільові бенефіціари отримають пряму підтримку в натуральній формі, а також отримають користь від допомоги, що надається установам і ключовим громад</w:t>
            </w:r>
            <w:r w:rsidR="00C41D44" w:rsidRPr="11197665">
              <w:rPr>
                <w:rStyle w:val="contextualspellingandgrammarerror"/>
                <w:rFonts w:ascii="Calibri" w:eastAsia="Calibri" w:hAnsi="Calibri" w:cs="Calibri"/>
                <w:color w:val="000000" w:themeColor="text1"/>
                <w:lang w:val="uk-UA"/>
              </w:rPr>
              <w:t>ам</w:t>
            </w:r>
            <w:r w:rsidRPr="11197665">
              <w:rPr>
                <w:rStyle w:val="contextualspellingandgrammarerror"/>
                <w:rFonts w:ascii="Calibri" w:eastAsia="Calibri" w:hAnsi="Calibri" w:cs="Calibri"/>
                <w:color w:val="000000" w:themeColor="text1"/>
                <w:lang w:val="uk-UA"/>
              </w:rPr>
              <w:t>, які надають основні медичні, соціальні та громадські послуги для населення.</w:t>
            </w:r>
          </w:p>
          <w:p w14:paraId="384D1BF1" w14:textId="216E627A" w:rsidR="3B35E832" w:rsidRPr="008458CE" w:rsidRDefault="008458CE" w:rsidP="11197665">
            <w:pPr>
              <w:ind w:firstLine="240"/>
              <w:jc w:val="both"/>
              <w:rPr>
                <w:rFonts w:ascii="Calibri" w:eastAsia="Calibri" w:hAnsi="Calibri" w:cs="Calibri"/>
                <w:color w:val="000000" w:themeColor="text1"/>
                <w:lang w:val="uk-UA"/>
              </w:rPr>
            </w:pPr>
            <w:r w:rsidRPr="11197665">
              <w:rPr>
                <w:rStyle w:val="contextualspellingandgrammarerror"/>
                <w:rFonts w:ascii="Calibri" w:eastAsia="Calibri" w:hAnsi="Calibri" w:cs="Calibri"/>
                <w:color w:val="000000" w:themeColor="text1"/>
                <w:lang w:val="uk-UA"/>
              </w:rPr>
              <w:t>Отримувачі</w:t>
            </w:r>
            <w:r w:rsidR="3B35E832" w:rsidRPr="11197665">
              <w:rPr>
                <w:rStyle w:val="contextualspellingandgrammarerror"/>
                <w:rFonts w:ascii="Calibri" w:eastAsia="Calibri" w:hAnsi="Calibri" w:cs="Calibri"/>
                <w:color w:val="000000" w:themeColor="text1"/>
                <w:lang w:val="uk-UA"/>
              </w:rPr>
              <w:t xml:space="preserve"> гуманітарної допомоги підтвердять наявність достатнього доступу до товарів, актуальність наданої їм допомоги, а також покращення якості життя та посилення стійкості до кризи. </w:t>
            </w:r>
            <w:r w:rsidR="2FB32F9E" w:rsidRPr="11197665">
              <w:rPr>
                <w:rStyle w:val="contextualspellingandgrammarerror"/>
                <w:rFonts w:ascii="Calibri" w:eastAsia="Calibri" w:hAnsi="Calibri" w:cs="Calibri"/>
                <w:color w:val="000000" w:themeColor="text1"/>
                <w:lang w:val="uk-UA"/>
              </w:rPr>
              <w:t>  </w:t>
            </w:r>
          </w:p>
        </w:tc>
      </w:tr>
      <w:tr w:rsidR="2FB32F9E" w14:paraId="09159F82" w14:textId="77777777" w:rsidTr="038D6573">
        <w:trPr>
          <w:trHeight w:val="300"/>
        </w:trPr>
        <w:tc>
          <w:tcPr>
            <w:tcW w:w="10915" w:type="dxa"/>
            <w:tcBorders>
              <w:top w:val="single" w:sz="6" w:space="0" w:color="auto"/>
              <w:left w:val="single" w:sz="6" w:space="0" w:color="auto"/>
              <w:bottom w:val="single" w:sz="6" w:space="0" w:color="auto"/>
              <w:right w:val="single" w:sz="6" w:space="0" w:color="auto"/>
            </w:tcBorders>
          </w:tcPr>
          <w:p w14:paraId="4F21A89E" w14:textId="0BD5E595" w:rsidR="34480B50" w:rsidRDefault="34480B50" w:rsidP="11197665">
            <w:pPr>
              <w:spacing w:after="200" w:line="276" w:lineRule="auto"/>
              <w:rPr>
                <w:rFonts w:ascii="Gill Sans Nova" w:eastAsia="Gill Sans Nova" w:hAnsi="Gill Sans Nova" w:cs="Gill Sans Nova"/>
                <w:color w:val="4472C4" w:themeColor="accent1"/>
                <w:lang w:val="uk-UA"/>
              </w:rPr>
            </w:pPr>
            <w:r w:rsidRPr="11197665">
              <w:rPr>
                <w:rFonts w:ascii="Gill Sans Nova" w:eastAsia="Gill Sans Nova" w:hAnsi="Gill Sans Nova" w:cs="Gill Sans Nova"/>
                <w:smallCaps/>
                <w:color w:val="4472C4" w:themeColor="accent1"/>
              </w:rPr>
              <w:t>Очікувані результати</w:t>
            </w:r>
          </w:p>
        </w:tc>
      </w:tr>
      <w:tr w:rsidR="2FB32F9E" w:rsidRPr="00984AB8" w14:paraId="1D3A893B" w14:textId="77777777" w:rsidTr="038D6573">
        <w:trPr>
          <w:trHeight w:val="585"/>
        </w:trPr>
        <w:tc>
          <w:tcPr>
            <w:tcW w:w="10915" w:type="dxa"/>
            <w:tcBorders>
              <w:top w:val="single" w:sz="6" w:space="0" w:color="auto"/>
              <w:left w:val="single" w:sz="6" w:space="0" w:color="auto"/>
              <w:bottom w:val="single" w:sz="6" w:space="0" w:color="auto"/>
              <w:right w:val="single" w:sz="6" w:space="0" w:color="auto"/>
            </w:tcBorders>
          </w:tcPr>
          <w:p w14:paraId="2105B31F" w14:textId="394CC025" w:rsidR="34480B50" w:rsidRPr="00720C99" w:rsidRDefault="34480B50" w:rsidP="11197665">
            <w:pPr>
              <w:ind w:firstLine="240"/>
              <w:jc w:val="both"/>
              <w:rPr>
                <w:rFonts w:ascii="Calibri" w:eastAsia="Calibri" w:hAnsi="Calibri" w:cs="Calibri"/>
                <w:color w:val="000000" w:themeColor="text1"/>
                <w:lang w:val="uk-UA"/>
              </w:rPr>
            </w:pPr>
            <w:r w:rsidRPr="11197665">
              <w:rPr>
                <w:rStyle w:val="normaltextrun"/>
                <w:rFonts w:ascii="Calibri" w:eastAsia="Calibri" w:hAnsi="Calibri" w:cs="Calibri"/>
                <w:color w:val="000000" w:themeColor="text1"/>
                <w:lang w:val="ru-RU"/>
              </w:rPr>
              <w:t>МОМ</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у</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партнерстві</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з</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іншими</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попередньо</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відібраними</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партнерами</w:t>
            </w:r>
            <w:r w:rsidRPr="11197665">
              <w:rPr>
                <w:rStyle w:val="normaltextrun"/>
                <w:rFonts w:ascii="Calibri" w:eastAsia="Calibri" w:hAnsi="Calibri" w:cs="Calibri"/>
                <w:color w:val="000000" w:themeColor="text1"/>
              </w:rPr>
              <w:t>-</w:t>
            </w:r>
            <w:r w:rsidRPr="11197665">
              <w:rPr>
                <w:rStyle w:val="normaltextrun"/>
                <w:rFonts w:ascii="Calibri" w:eastAsia="Calibri" w:hAnsi="Calibri" w:cs="Calibri"/>
                <w:color w:val="000000" w:themeColor="text1"/>
                <w:lang w:val="ru-RU"/>
              </w:rPr>
              <w:t>виконавцями</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за</w:t>
            </w:r>
            <w:r w:rsidR="00C8381B" w:rsidRPr="11197665">
              <w:rPr>
                <w:rStyle w:val="normaltextrun"/>
                <w:rFonts w:ascii="Calibri" w:eastAsia="Calibri" w:hAnsi="Calibri" w:cs="Calibri"/>
                <w:color w:val="000000" w:themeColor="text1"/>
                <w:lang w:val="ru-RU"/>
              </w:rPr>
              <w:t>довільнить</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потреби</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в</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гуманітарній</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допомозі</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вразливого</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населення</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шляхом</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реалізації</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різноманітного</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спектру</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гуманітарних</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про</w:t>
            </w:r>
            <w:r w:rsidR="52FF3882" w:rsidRPr="11197665">
              <w:rPr>
                <w:rStyle w:val="normaltextrun"/>
                <w:rFonts w:ascii="Calibri" w:eastAsia="Calibri" w:hAnsi="Calibri" w:cs="Calibri"/>
                <w:color w:val="000000" w:themeColor="text1"/>
                <w:lang w:val="ru-RU"/>
              </w:rPr>
              <w:t>є</w:t>
            </w:r>
            <w:r w:rsidRPr="11197665">
              <w:rPr>
                <w:rStyle w:val="normaltextrun"/>
                <w:rFonts w:ascii="Calibri" w:eastAsia="Calibri" w:hAnsi="Calibri" w:cs="Calibri"/>
                <w:color w:val="000000" w:themeColor="text1"/>
                <w:lang w:val="ru-RU"/>
              </w:rPr>
              <w:t>ктів</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протягом</w:t>
            </w:r>
            <w:r w:rsidRPr="11197665">
              <w:rPr>
                <w:rStyle w:val="normaltextrun"/>
                <w:rFonts w:ascii="Calibri" w:eastAsia="Calibri" w:hAnsi="Calibri" w:cs="Calibri"/>
                <w:color w:val="000000" w:themeColor="text1"/>
              </w:rPr>
              <w:t xml:space="preserve"> 12-</w:t>
            </w:r>
            <w:r w:rsidRPr="11197665">
              <w:rPr>
                <w:rStyle w:val="normaltextrun"/>
                <w:rFonts w:ascii="Calibri" w:eastAsia="Calibri" w:hAnsi="Calibri" w:cs="Calibri"/>
                <w:color w:val="000000" w:themeColor="text1"/>
                <w:lang w:val="ru-RU"/>
              </w:rPr>
              <w:t>міс</w:t>
            </w:r>
            <w:r w:rsidR="00720C99" w:rsidRPr="11197665">
              <w:rPr>
                <w:rStyle w:val="normaltextrun"/>
                <w:rFonts w:ascii="Calibri" w:eastAsia="Calibri" w:hAnsi="Calibri" w:cs="Calibri"/>
                <w:color w:val="000000" w:themeColor="text1"/>
                <w:lang w:val="ru-RU"/>
              </w:rPr>
              <w:t>я</w:t>
            </w:r>
            <w:r w:rsidR="04D07907" w:rsidRPr="11197665">
              <w:rPr>
                <w:rStyle w:val="normaltextrun"/>
                <w:rFonts w:ascii="Calibri" w:eastAsia="Calibri" w:hAnsi="Calibri" w:cs="Calibri"/>
                <w:color w:val="000000" w:themeColor="text1"/>
                <w:lang w:val="ru-RU"/>
              </w:rPr>
              <w:t>чного</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періоду</w:t>
            </w:r>
            <w:r w:rsidRPr="11197665">
              <w:rPr>
                <w:rStyle w:val="normaltextrun"/>
                <w:rFonts w:ascii="Calibri" w:eastAsia="Calibri" w:hAnsi="Calibri" w:cs="Calibri"/>
                <w:color w:val="000000" w:themeColor="text1"/>
              </w:rPr>
              <w:t xml:space="preserve"> </w:t>
            </w:r>
            <w:r w:rsidR="00720C99" w:rsidRPr="11197665">
              <w:rPr>
                <w:rStyle w:val="normaltextrun"/>
                <w:rFonts w:ascii="Calibri" w:eastAsia="Calibri" w:hAnsi="Calibri" w:cs="Calibri"/>
                <w:color w:val="000000" w:themeColor="text1"/>
                <w:lang w:val="ru-RU"/>
              </w:rPr>
              <w:t>реалізації</w:t>
            </w:r>
            <w:r w:rsidRPr="11197665">
              <w:rPr>
                <w:rStyle w:val="normaltextrun"/>
                <w:rFonts w:ascii="Calibri" w:eastAsia="Calibri" w:hAnsi="Calibri" w:cs="Calibri"/>
                <w:color w:val="000000" w:themeColor="text1"/>
              </w:rPr>
              <w:t>.</w:t>
            </w:r>
          </w:p>
          <w:p w14:paraId="3E48350F" w14:textId="3A4AF8B2" w:rsidR="34480B50" w:rsidRPr="00842F38" w:rsidRDefault="34480B50" w:rsidP="11197665">
            <w:pPr>
              <w:ind w:firstLine="240"/>
              <w:jc w:val="both"/>
              <w:rPr>
                <w:lang w:val="uk-UA"/>
              </w:rPr>
            </w:pPr>
            <w:r w:rsidRPr="11197665">
              <w:rPr>
                <w:rStyle w:val="normaltextrun"/>
                <w:rFonts w:ascii="Calibri" w:eastAsia="Calibri" w:hAnsi="Calibri" w:cs="Calibri"/>
                <w:color w:val="000000" w:themeColor="text1"/>
                <w:lang w:val="uk-UA"/>
              </w:rPr>
              <w:t xml:space="preserve"> Таким чином, діяльність у секторі </w:t>
            </w:r>
            <w:r w:rsidR="00DB6856" w:rsidRPr="11197665">
              <w:rPr>
                <w:rStyle w:val="normaltextrun"/>
                <w:rFonts w:ascii="Calibri" w:eastAsia="Calibri" w:hAnsi="Calibri" w:cs="Calibri"/>
                <w:lang w:val="uk-UA"/>
              </w:rPr>
              <w:t>НПТ</w:t>
            </w:r>
            <w:r w:rsidR="00DB6856" w:rsidRPr="11197665">
              <w:rPr>
                <w:rStyle w:val="normaltextrun"/>
                <w:rFonts w:ascii="Calibri" w:eastAsia="Calibri" w:hAnsi="Calibri" w:cs="Calibri"/>
                <w:color w:val="000000" w:themeColor="text1"/>
                <w:lang w:val="uk-UA"/>
              </w:rPr>
              <w:t xml:space="preserve"> </w:t>
            </w:r>
            <w:r w:rsidRPr="11197665">
              <w:rPr>
                <w:rStyle w:val="normaltextrun"/>
                <w:rFonts w:ascii="Calibri" w:eastAsia="Calibri" w:hAnsi="Calibri" w:cs="Calibri"/>
                <w:color w:val="000000" w:themeColor="text1"/>
                <w:lang w:val="uk-UA"/>
              </w:rPr>
              <w:t>значно покращить спроможність суб’єктів господарювання та домогосподарств задов</w:t>
            </w:r>
            <w:r w:rsidR="006334BA" w:rsidRPr="11197665">
              <w:rPr>
                <w:rStyle w:val="normaltextrun"/>
                <w:rFonts w:ascii="Calibri" w:eastAsia="Calibri" w:hAnsi="Calibri" w:cs="Calibri"/>
                <w:color w:val="000000" w:themeColor="text1"/>
                <w:lang w:val="uk-UA"/>
              </w:rPr>
              <w:t>ільнити</w:t>
            </w:r>
            <w:r w:rsidRPr="11197665">
              <w:rPr>
                <w:rStyle w:val="normaltextrun"/>
                <w:rFonts w:ascii="Calibri" w:eastAsia="Calibri" w:hAnsi="Calibri" w:cs="Calibri"/>
                <w:color w:val="000000" w:themeColor="text1"/>
                <w:lang w:val="uk-UA"/>
              </w:rPr>
              <w:t xml:space="preserve"> свої базові потреби в непродовольчих товарах, що підтримуватиме громади</w:t>
            </w:r>
            <w:r w:rsidR="006334BA" w:rsidRPr="11197665">
              <w:rPr>
                <w:rStyle w:val="normaltextrun"/>
                <w:rFonts w:ascii="Calibri" w:eastAsia="Calibri" w:hAnsi="Calibri" w:cs="Calibri"/>
                <w:color w:val="000000" w:themeColor="text1"/>
                <w:lang w:val="uk-UA"/>
              </w:rPr>
              <w:t xml:space="preserve">, </w:t>
            </w:r>
            <w:r w:rsidRPr="11197665">
              <w:rPr>
                <w:rStyle w:val="normaltextrun"/>
                <w:rFonts w:ascii="Calibri" w:eastAsia="Calibri" w:hAnsi="Calibri" w:cs="Calibri"/>
                <w:color w:val="000000" w:themeColor="text1"/>
                <w:lang w:val="uk-UA"/>
              </w:rPr>
              <w:t>соціальні та медичні установи з метою ефективнішого та результативного реагування на основні потреби.</w:t>
            </w:r>
            <w:r w:rsidR="00DB6856" w:rsidRPr="11197665">
              <w:rPr>
                <w:rStyle w:val="normaltextrun"/>
                <w:rFonts w:ascii="Calibri" w:eastAsia="Calibri" w:hAnsi="Calibri" w:cs="Calibri"/>
                <w:color w:val="000000" w:themeColor="text1"/>
                <w:lang w:val="uk-UA"/>
              </w:rPr>
              <w:t xml:space="preserve"> </w:t>
            </w:r>
          </w:p>
        </w:tc>
      </w:tr>
      <w:tr w:rsidR="2FB32F9E" w14:paraId="509C4489" w14:textId="77777777" w:rsidTr="038D6573">
        <w:trPr>
          <w:trHeight w:val="300"/>
        </w:trPr>
        <w:tc>
          <w:tcPr>
            <w:tcW w:w="10915" w:type="dxa"/>
            <w:tcBorders>
              <w:top w:val="single" w:sz="6" w:space="0" w:color="auto"/>
              <w:left w:val="single" w:sz="6" w:space="0" w:color="auto"/>
              <w:bottom w:val="single" w:sz="6" w:space="0" w:color="auto"/>
              <w:right w:val="single" w:sz="6" w:space="0" w:color="auto"/>
            </w:tcBorders>
          </w:tcPr>
          <w:p w14:paraId="24CB4D64" w14:textId="55BB1D1A" w:rsidR="34480B50" w:rsidRDefault="34480B50" w:rsidP="11197665">
            <w:pPr>
              <w:spacing w:after="200" w:line="276" w:lineRule="auto"/>
              <w:rPr>
                <w:rFonts w:ascii="Gill Sans Nova" w:eastAsia="Gill Sans Nova" w:hAnsi="Gill Sans Nova" w:cs="Gill Sans Nova"/>
                <w:smallCaps/>
                <w:color w:val="4472C4" w:themeColor="accent1"/>
                <w:lang w:val="uk-UA"/>
              </w:rPr>
            </w:pPr>
            <w:r w:rsidRPr="11197665">
              <w:rPr>
                <w:rFonts w:ascii="Gill Sans Nova" w:eastAsia="Gill Sans Nova" w:hAnsi="Gill Sans Nova" w:cs="Gill Sans Nova"/>
                <w:smallCaps/>
                <w:color w:val="4472C4" w:themeColor="accent1"/>
              </w:rPr>
              <w:t>Вплив</w:t>
            </w:r>
          </w:p>
        </w:tc>
      </w:tr>
      <w:tr w:rsidR="2FB32F9E" w:rsidRPr="00984AB8" w14:paraId="0DC14681" w14:textId="77777777" w:rsidTr="038D6573">
        <w:trPr>
          <w:trHeight w:val="1425"/>
        </w:trPr>
        <w:tc>
          <w:tcPr>
            <w:tcW w:w="10915" w:type="dxa"/>
            <w:tcBorders>
              <w:top w:val="single" w:sz="6" w:space="0" w:color="auto"/>
              <w:left w:val="single" w:sz="6" w:space="0" w:color="auto"/>
              <w:bottom w:val="single" w:sz="6" w:space="0" w:color="auto"/>
              <w:right w:val="single" w:sz="6" w:space="0" w:color="auto"/>
            </w:tcBorders>
          </w:tcPr>
          <w:p w14:paraId="5EEE3774" w14:textId="3A7889D1" w:rsidR="34480B50" w:rsidRPr="00842F38" w:rsidRDefault="34480B50" w:rsidP="11197665">
            <w:pPr>
              <w:spacing w:after="200" w:line="276" w:lineRule="auto"/>
              <w:ind w:firstLine="150"/>
              <w:jc w:val="both"/>
              <w:rPr>
                <w:rFonts w:ascii="Calibri" w:eastAsia="Calibri" w:hAnsi="Calibri" w:cs="Calibri"/>
                <w:lang w:val="uk-UA"/>
              </w:rPr>
            </w:pPr>
            <w:r w:rsidRPr="11197665">
              <w:rPr>
                <w:rFonts w:ascii="Calibri" w:eastAsia="Calibri" w:hAnsi="Calibri" w:cs="Calibri"/>
                <w:lang w:val="uk-UA"/>
              </w:rPr>
              <w:t xml:space="preserve">Завдяки описаним діям на рівні домогосподарств уразливе населення України, яке постраждало від конфлікту, має можливість отримати доступ до товарів першої необхідності для задоволення своїх основних потреб. Допомога </w:t>
            </w:r>
            <w:r w:rsidR="66498F0D" w:rsidRPr="11197665">
              <w:rPr>
                <w:rFonts w:ascii="Calibri" w:eastAsia="Calibri" w:hAnsi="Calibri" w:cs="Calibri"/>
                <w:lang w:val="uk-UA"/>
              </w:rPr>
              <w:t xml:space="preserve">на </w:t>
            </w:r>
            <w:r w:rsidRPr="11197665">
              <w:rPr>
                <w:rFonts w:ascii="Calibri" w:eastAsia="Calibri" w:hAnsi="Calibri" w:cs="Calibri"/>
                <w:lang w:val="uk-UA"/>
              </w:rPr>
              <w:t>рівні</w:t>
            </w:r>
            <w:r w:rsidR="004F37E5" w:rsidRPr="11197665">
              <w:rPr>
                <w:rFonts w:ascii="Calibri" w:eastAsia="Calibri" w:hAnsi="Calibri" w:cs="Calibri"/>
                <w:lang w:val="uk-UA"/>
              </w:rPr>
              <w:t xml:space="preserve"> </w:t>
            </w:r>
            <w:r w:rsidR="00CC11E0" w:rsidRPr="11197665">
              <w:rPr>
                <w:rFonts w:ascii="Calibri" w:eastAsia="Calibri" w:hAnsi="Calibri" w:cs="Calibri"/>
                <w:lang w:val="uk-UA"/>
              </w:rPr>
              <w:t>установ</w:t>
            </w:r>
            <w:r w:rsidRPr="11197665">
              <w:rPr>
                <w:rFonts w:ascii="Calibri" w:eastAsia="Calibri" w:hAnsi="Calibri" w:cs="Calibri"/>
                <w:lang w:val="uk-UA"/>
              </w:rPr>
              <w:t xml:space="preserve"> значною мірою сприятиме підвищенню спроможності соціальних, медичних та спеціалізованих закладів забезпечувати гідні умови та надавати необхідні послуги населенню, яке вони обслуговують/приймають. </w:t>
            </w:r>
            <w:r w:rsidR="71B41A1A" w:rsidRPr="11197665">
              <w:rPr>
                <w:rFonts w:ascii="Calibri" w:eastAsia="Calibri" w:hAnsi="Calibri" w:cs="Calibri"/>
                <w:lang w:val="uk-UA"/>
              </w:rPr>
              <w:t>Реалізація</w:t>
            </w:r>
            <w:r w:rsidR="00874493" w:rsidRPr="11197665">
              <w:rPr>
                <w:rFonts w:ascii="Calibri" w:eastAsia="Calibri" w:hAnsi="Calibri" w:cs="Calibri"/>
                <w:lang w:val="uk-UA"/>
              </w:rPr>
              <w:t xml:space="preserve"> про</w:t>
            </w:r>
            <w:r w:rsidR="0A738125" w:rsidRPr="11197665">
              <w:rPr>
                <w:rFonts w:ascii="Calibri" w:eastAsia="Calibri" w:hAnsi="Calibri" w:cs="Calibri"/>
                <w:lang w:val="uk-UA"/>
              </w:rPr>
              <w:t>є</w:t>
            </w:r>
            <w:r w:rsidR="00874493" w:rsidRPr="11197665">
              <w:rPr>
                <w:rFonts w:ascii="Calibri" w:eastAsia="Calibri" w:hAnsi="Calibri" w:cs="Calibri"/>
                <w:lang w:val="uk-UA"/>
              </w:rPr>
              <w:t>кт</w:t>
            </w:r>
            <w:r w:rsidR="00FD3073" w:rsidRPr="11197665">
              <w:rPr>
                <w:rFonts w:ascii="Calibri" w:eastAsia="Calibri" w:hAnsi="Calibri" w:cs="Calibri"/>
                <w:lang w:val="uk-UA"/>
              </w:rPr>
              <w:t>і</w:t>
            </w:r>
            <w:r w:rsidR="00874493" w:rsidRPr="11197665">
              <w:rPr>
                <w:rFonts w:ascii="Calibri" w:eastAsia="Calibri" w:hAnsi="Calibri" w:cs="Calibri"/>
                <w:lang w:val="uk-UA"/>
              </w:rPr>
              <w:t xml:space="preserve">в </w:t>
            </w:r>
            <w:r w:rsidRPr="11197665">
              <w:rPr>
                <w:rFonts w:ascii="Calibri" w:eastAsia="Calibri" w:hAnsi="Calibri" w:cs="Calibri"/>
                <w:lang w:val="uk-UA"/>
              </w:rPr>
              <w:t>на рівні громад спрямован</w:t>
            </w:r>
            <w:r w:rsidR="00FD3073" w:rsidRPr="11197665">
              <w:rPr>
                <w:rFonts w:ascii="Calibri" w:eastAsia="Calibri" w:hAnsi="Calibri" w:cs="Calibri"/>
                <w:lang w:val="uk-UA"/>
              </w:rPr>
              <w:t>а</w:t>
            </w:r>
            <w:r w:rsidRPr="11197665">
              <w:rPr>
                <w:rFonts w:ascii="Calibri" w:eastAsia="Calibri" w:hAnsi="Calibri" w:cs="Calibri"/>
                <w:lang w:val="uk-UA"/>
              </w:rPr>
              <w:t xml:space="preserve"> на підвищення </w:t>
            </w:r>
            <w:r w:rsidR="331DBA94" w:rsidRPr="11197665">
              <w:rPr>
                <w:rFonts w:ascii="Calibri" w:eastAsia="Calibri" w:hAnsi="Calibri" w:cs="Calibri"/>
                <w:lang w:val="uk-UA"/>
              </w:rPr>
              <w:t>життє</w:t>
            </w:r>
            <w:r w:rsidRPr="11197665">
              <w:rPr>
                <w:rFonts w:ascii="Calibri" w:eastAsia="Calibri" w:hAnsi="Calibri" w:cs="Calibri"/>
                <w:lang w:val="uk-UA"/>
              </w:rPr>
              <w:t>стійкості місцевих громад і покращення їх с</w:t>
            </w:r>
            <w:r w:rsidR="17FE5A3F" w:rsidRPr="11197665">
              <w:rPr>
                <w:rFonts w:ascii="Calibri" w:eastAsia="Calibri" w:hAnsi="Calibri" w:cs="Calibri"/>
                <w:lang w:val="uk-UA"/>
              </w:rPr>
              <w:t>та</w:t>
            </w:r>
            <w:r w:rsidR="5090E03C" w:rsidRPr="11197665">
              <w:rPr>
                <w:rFonts w:ascii="Calibri" w:eastAsia="Calibri" w:hAnsi="Calibri" w:cs="Calibri"/>
                <w:lang w:val="uk-UA"/>
              </w:rPr>
              <w:t>більності</w:t>
            </w:r>
            <w:r w:rsidRPr="11197665">
              <w:rPr>
                <w:rFonts w:ascii="Calibri" w:eastAsia="Calibri" w:hAnsi="Calibri" w:cs="Calibri"/>
                <w:lang w:val="uk-UA"/>
              </w:rPr>
              <w:t>.</w:t>
            </w:r>
          </w:p>
        </w:tc>
      </w:tr>
      <w:tr w:rsidR="2FB32F9E" w14:paraId="05BD38B2" w14:textId="77777777" w:rsidTr="038D6573">
        <w:trPr>
          <w:trHeight w:val="270"/>
        </w:trPr>
        <w:tc>
          <w:tcPr>
            <w:tcW w:w="10915" w:type="dxa"/>
            <w:tcBorders>
              <w:top w:val="single" w:sz="6" w:space="0" w:color="auto"/>
              <w:left w:val="single" w:sz="6" w:space="0" w:color="auto"/>
              <w:bottom w:val="single" w:sz="6" w:space="0" w:color="auto"/>
              <w:right w:val="single" w:sz="6" w:space="0" w:color="auto"/>
            </w:tcBorders>
          </w:tcPr>
          <w:p w14:paraId="26167D80" w14:textId="6F8E1ADE" w:rsidR="18B96894" w:rsidRDefault="00AB6FCE" w:rsidP="11197665">
            <w:pPr>
              <w:spacing w:after="200" w:line="276" w:lineRule="auto"/>
              <w:ind w:firstLine="19"/>
              <w:jc w:val="both"/>
              <w:rPr>
                <w:rFonts w:ascii="Gill Sans Nova" w:eastAsia="Gill Sans Nova" w:hAnsi="Gill Sans Nova" w:cs="Gill Sans Nova"/>
                <w:smallCaps/>
                <w:color w:val="4472C4" w:themeColor="accent1"/>
                <w:lang w:val="uk-UA"/>
              </w:rPr>
            </w:pPr>
            <w:r w:rsidRPr="11197665">
              <w:rPr>
                <w:rFonts w:ascii="Gill Sans Nova" w:eastAsia="Gill Sans Nova" w:hAnsi="Gill Sans Nova" w:cs="Gill Sans Nova"/>
                <w:smallCaps/>
                <w:color w:val="4472C4" w:themeColor="accent1"/>
                <w:lang w:val="uk-UA"/>
              </w:rPr>
              <w:t>Л</w:t>
            </w:r>
            <w:r w:rsidR="18B96894" w:rsidRPr="11197665">
              <w:rPr>
                <w:rFonts w:ascii="Gill Sans Nova" w:eastAsia="Gill Sans Nova" w:hAnsi="Gill Sans Nova" w:cs="Gill Sans Nova"/>
                <w:smallCaps/>
                <w:color w:val="4472C4" w:themeColor="accent1"/>
              </w:rPr>
              <w:t>окації</w:t>
            </w:r>
          </w:p>
        </w:tc>
      </w:tr>
      <w:tr w:rsidR="2FB32F9E" w:rsidRPr="00984AB8" w14:paraId="3F06676F" w14:textId="77777777" w:rsidTr="038D6573">
        <w:trPr>
          <w:trHeight w:val="570"/>
        </w:trPr>
        <w:tc>
          <w:tcPr>
            <w:tcW w:w="10915" w:type="dxa"/>
            <w:tcBorders>
              <w:top w:val="single" w:sz="6" w:space="0" w:color="auto"/>
              <w:left w:val="single" w:sz="6" w:space="0" w:color="auto"/>
              <w:bottom w:val="single" w:sz="6" w:space="0" w:color="auto"/>
              <w:right w:val="single" w:sz="6" w:space="0" w:color="auto"/>
            </w:tcBorders>
          </w:tcPr>
          <w:p w14:paraId="488AEAD3" w14:textId="143E4366" w:rsidR="18B96894" w:rsidRPr="00842F38" w:rsidRDefault="00966291" w:rsidP="11197665">
            <w:pPr>
              <w:spacing w:after="200" w:line="276" w:lineRule="auto"/>
              <w:ind w:firstLine="150"/>
              <w:jc w:val="both"/>
              <w:rPr>
                <w:rFonts w:ascii="Calibri" w:eastAsia="Calibri" w:hAnsi="Calibri" w:cs="Calibri"/>
                <w:lang w:val="uk-UA"/>
              </w:rPr>
            </w:pPr>
            <w:r w:rsidRPr="11197665">
              <w:rPr>
                <w:rStyle w:val="normaltextrun"/>
                <w:rFonts w:ascii="Calibri" w:eastAsia="Calibri" w:hAnsi="Calibri" w:cs="Calibri"/>
                <w:color w:val="000000" w:themeColor="text1"/>
                <w:lang w:val="uk-UA"/>
              </w:rPr>
              <w:lastRenderedPageBreak/>
              <w:t>Iмплементуючі партнери</w:t>
            </w:r>
            <w:r w:rsidR="18B96894" w:rsidRPr="11197665">
              <w:rPr>
                <w:rStyle w:val="normaltextrun"/>
                <w:rFonts w:ascii="Calibri" w:eastAsia="Calibri" w:hAnsi="Calibri" w:cs="Calibri"/>
                <w:lang w:val="uk-UA"/>
              </w:rPr>
              <w:t xml:space="preserve"> повинні чітко вказати у своїх </w:t>
            </w:r>
            <w:r w:rsidRPr="11197665">
              <w:rPr>
                <w:rStyle w:val="normaltextrun"/>
                <w:rFonts w:ascii="Calibri" w:eastAsia="Calibri" w:hAnsi="Calibri" w:cs="Calibri"/>
                <w:lang w:val="uk-UA"/>
              </w:rPr>
              <w:t>Про</w:t>
            </w:r>
            <w:r w:rsidR="5F24DADD" w:rsidRPr="11197665">
              <w:rPr>
                <w:rStyle w:val="normaltextrun"/>
                <w:rFonts w:ascii="Calibri" w:eastAsia="Calibri" w:hAnsi="Calibri" w:cs="Calibri"/>
                <w:lang w:val="uk-UA"/>
              </w:rPr>
              <w:t>є</w:t>
            </w:r>
            <w:r w:rsidRPr="11197665">
              <w:rPr>
                <w:rStyle w:val="normaltextrun"/>
                <w:rFonts w:ascii="Calibri" w:eastAsia="Calibri" w:hAnsi="Calibri" w:cs="Calibri"/>
                <w:lang w:val="uk-UA"/>
              </w:rPr>
              <w:t>ктних задумах</w:t>
            </w:r>
            <w:r w:rsidR="18B96894" w:rsidRPr="11197665">
              <w:rPr>
                <w:rStyle w:val="normaltextrun"/>
                <w:rFonts w:ascii="Calibri" w:eastAsia="Calibri" w:hAnsi="Calibri" w:cs="Calibri"/>
                <w:lang w:val="uk-UA"/>
              </w:rPr>
              <w:t xml:space="preserve"> </w:t>
            </w:r>
            <w:r w:rsidR="0137C911" w:rsidRPr="11197665">
              <w:rPr>
                <w:rStyle w:val="normaltextrun"/>
                <w:rFonts w:ascii="Calibri" w:eastAsia="Calibri" w:hAnsi="Calibri" w:cs="Calibri"/>
                <w:lang w:val="uk-UA"/>
              </w:rPr>
              <w:t>ті регіони</w:t>
            </w:r>
            <w:r w:rsidR="18B96894" w:rsidRPr="11197665">
              <w:rPr>
                <w:rStyle w:val="normaltextrun"/>
                <w:rFonts w:ascii="Calibri" w:eastAsia="Calibri" w:hAnsi="Calibri" w:cs="Calibri"/>
                <w:lang w:val="uk-UA"/>
              </w:rPr>
              <w:t xml:space="preserve">, де вони мають </w:t>
            </w:r>
            <w:r w:rsidR="00FB560D" w:rsidRPr="11197665">
              <w:rPr>
                <w:rStyle w:val="normaltextrun"/>
                <w:rFonts w:ascii="Calibri" w:eastAsia="Calibri" w:hAnsi="Calibri" w:cs="Calibri"/>
                <w:lang w:val="uk-UA"/>
              </w:rPr>
              <w:t xml:space="preserve">намір </w:t>
            </w:r>
            <w:r w:rsidR="18B96894" w:rsidRPr="11197665">
              <w:rPr>
                <w:rStyle w:val="normaltextrun"/>
                <w:rFonts w:ascii="Calibri" w:eastAsia="Calibri" w:hAnsi="Calibri" w:cs="Calibri"/>
                <w:lang w:val="uk-UA"/>
              </w:rPr>
              <w:t xml:space="preserve"> </w:t>
            </w:r>
            <w:r w:rsidR="642A9CCC" w:rsidRPr="11197665">
              <w:rPr>
                <w:rStyle w:val="normaltextrun"/>
                <w:rFonts w:ascii="Calibri" w:eastAsia="Calibri" w:hAnsi="Calibri" w:cs="Calibri"/>
                <w:lang w:val="uk-UA"/>
              </w:rPr>
              <w:t>проводити</w:t>
            </w:r>
            <w:r w:rsidR="18B96894" w:rsidRPr="11197665">
              <w:rPr>
                <w:rStyle w:val="normaltextrun"/>
                <w:rFonts w:ascii="Calibri" w:eastAsia="Calibri" w:hAnsi="Calibri" w:cs="Calibri"/>
                <w:lang w:val="uk-UA"/>
              </w:rPr>
              <w:t xml:space="preserve"> про</w:t>
            </w:r>
            <w:r w:rsidR="48754821" w:rsidRPr="11197665">
              <w:rPr>
                <w:rStyle w:val="normaltextrun"/>
                <w:rFonts w:ascii="Calibri" w:eastAsia="Calibri" w:hAnsi="Calibri" w:cs="Calibri"/>
                <w:lang w:val="uk-UA"/>
              </w:rPr>
              <w:t>єктну діяльність</w:t>
            </w:r>
            <w:r w:rsidR="176DA56C" w:rsidRPr="11197665">
              <w:rPr>
                <w:rStyle w:val="normaltextrun"/>
                <w:rFonts w:ascii="Calibri" w:eastAsia="Calibri" w:hAnsi="Calibri" w:cs="Calibri"/>
                <w:lang w:val="uk-UA"/>
              </w:rPr>
              <w:t>, а також де</w:t>
            </w:r>
            <w:r w:rsidR="04BE1462" w:rsidRPr="11197665">
              <w:rPr>
                <w:rStyle w:val="normaltextrun"/>
                <w:rFonts w:ascii="Calibri" w:eastAsia="Calibri" w:hAnsi="Calibri" w:cs="Calibri"/>
                <w:color w:val="000000" w:themeColor="text1"/>
                <w:lang w:val="uk-UA"/>
              </w:rPr>
              <w:t xml:space="preserve"> Iмплементуючі партнери мають безпосередню присутність</w:t>
            </w:r>
            <w:r w:rsidR="18B96894" w:rsidRPr="11197665">
              <w:rPr>
                <w:rStyle w:val="normaltextrun"/>
                <w:rFonts w:ascii="Calibri" w:eastAsia="Calibri" w:hAnsi="Calibri" w:cs="Calibri"/>
                <w:lang w:val="uk-UA"/>
              </w:rPr>
              <w:t xml:space="preserve">. МОМ додатково створить пул </w:t>
            </w:r>
            <w:r w:rsidR="00FB560D" w:rsidRPr="11197665">
              <w:rPr>
                <w:rStyle w:val="normaltextrun"/>
                <w:rFonts w:ascii="Calibri" w:eastAsia="Calibri" w:hAnsi="Calibri" w:cs="Calibri"/>
                <w:color w:val="000000" w:themeColor="text1"/>
                <w:lang w:val="uk-UA"/>
              </w:rPr>
              <w:t>імплементуючих партнерів</w:t>
            </w:r>
            <w:r w:rsidR="18B96894" w:rsidRPr="11197665">
              <w:rPr>
                <w:rStyle w:val="normaltextrun"/>
                <w:rFonts w:ascii="Calibri" w:eastAsia="Calibri" w:hAnsi="Calibri" w:cs="Calibri"/>
                <w:lang w:val="uk-UA"/>
              </w:rPr>
              <w:t xml:space="preserve"> для кожно</w:t>
            </w:r>
            <w:r w:rsidR="00FB560D" w:rsidRPr="11197665">
              <w:rPr>
                <w:rStyle w:val="normaltextrun"/>
                <w:rFonts w:ascii="Calibri" w:eastAsia="Calibri" w:hAnsi="Calibri" w:cs="Calibri"/>
                <w:lang w:val="uk-UA"/>
              </w:rPr>
              <w:t>го</w:t>
            </w:r>
            <w:r w:rsidR="18B96894" w:rsidRPr="11197665">
              <w:rPr>
                <w:rStyle w:val="normaltextrun"/>
                <w:rFonts w:ascii="Calibri" w:eastAsia="Calibri" w:hAnsi="Calibri" w:cs="Calibri"/>
                <w:lang w:val="uk-UA"/>
              </w:rPr>
              <w:t xml:space="preserve"> з наступних </w:t>
            </w:r>
            <w:r w:rsidR="00FB560D" w:rsidRPr="11197665">
              <w:rPr>
                <w:rStyle w:val="normaltextrun"/>
                <w:rFonts w:ascii="Calibri" w:eastAsia="Calibri" w:hAnsi="Calibri" w:cs="Calibri"/>
                <w:lang w:val="uk-UA"/>
              </w:rPr>
              <w:t>регіонів</w:t>
            </w:r>
            <w:r w:rsidR="18B96894" w:rsidRPr="11197665">
              <w:rPr>
                <w:rStyle w:val="normaltextrun"/>
                <w:rFonts w:ascii="Calibri" w:eastAsia="Calibri" w:hAnsi="Calibri" w:cs="Calibri"/>
                <w:lang w:val="uk-UA"/>
              </w:rPr>
              <w:t>:</w:t>
            </w:r>
          </w:p>
          <w:p w14:paraId="5FAF8CF8" w14:textId="423EDCCF" w:rsidR="18B96894" w:rsidRPr="00842F38" w:rsidRDefault="18B96894" w:rsidP="11197665">
            <w:pPr>
              <w:pStyle w:val="ListParagraph"/>
              <w:numPr>
                <w:ilvl w:val="0"/>
                <w:numId w:val="12"/>
              </w:numPr>
              <w:spacing w:after="200" w:line="276" w:lineRule="auto"/>
              <w:jc w:val="both"/>
              <w:rPr>
                <w:rFonts w:ascii="Calibri" w:eastAsia="Calibri" w:hAnsi="Calibri" w:cs="Calibri"/>
                <w:lang w:val="uk-UA"/>
              </w:rPr>
            </w:pPr>
            <w:r w:rsidRPr="038D6573">
              <w:rPr>
                <w:rFonts w:ascii="Calibri" w:eastAsia="Calibri" w:hAnsi="Calibri" w:cs="Calibri"/>
                <w:lang w:val="uk-UA"/>
              </w:rPr>
              <w:t xml:space="preserve">Східний </w:t>
            </w:r>
            <w:r w:rsidR="00FB560D" w:rsidRPr="038D6573">
              <w:rPr>
                <w:rStyle w:val="normaltextrun"/>
                <w:rFonts w:ascii="Calibri" w:eastAsia="Calibri" w:hAnsi="Calibri" w:cs="Calibri"/>
                <w:lang w:val="uk-UA"/>
              </w:rPr>
              <w:t>регіон</w:t>
            </w:r>
            <w:r w:rsidRPr="038D6573">
              <w:rPr>
                <w:rFonts w:ascii="Calibri" w:eastAsia="Calibri" w:hAnsi="Calibri" w:cs="Calibri"/>
                <w:lang w:val="uk-UA"/>
              </w:rPr>
              <w:t xml:space="preserve"> (Донецька, Харківська</w:t>
            </w:r>
            <w:r w:rsidR="00D652A0" w:rsidRPr="038D6573">
              <w:rPr>
                <w:rFonts w:ascii="Calibri" w:eastAsia="Calibri" w:hAnsi="Calibri" w:cs="Calibri"/>
                <w:lang w:val="uk-UA"/>
              </w:rPr>
              <w:t>,</w:t>
            </w:r>
            <w:r w:rsidRPr="038D6573">
              <w:rPr>
                <w:rFonts w:ascii="Calibri" w:eastAsia="Calibri" w:hAnsi="Calibri" w:cs="Calibri"/>
                <w:lang w:val="uk-UA"/>
              </w:rPr>
              <w:t xml:space="preserve"> </w:t>
            </w:r>
            <w:r w:rsidR="00D652A0" w:rsidRPr="038D6573">
              <w:rPr>
                <w:rFonts w:ascii="Calibri" w:eastAsia="Calibri" w:hAnsi="Calibri" w:cs="Calibri"/>
                <w:lang w:val="uk-UA"/>
              </w:rPr>
              <w:t>Дніпропетровська</w:t>
            </w:r>
            <w:r w:rsidR="6A50558A" w:rsidRPr="038D6573">
              <w:rPr>
                <w:rFonts w:ascii="Calibri" w:eastAsia="Calibri" w:hAnsi="Calibri" w:cs="Calibri"/>
                <w:lang w:val="uk-UA"/>
              </w:rPr>
              <w:t>, Луганська</w:t>
            </w:r>
            <w:r w:rsidR="00D652A0" w:rsidRPr="038D6573">
              <w:rPr>
                <w:rFonts w:ascii="Calibri" w:eastAsia="Calibri" w:hAnsi="Calibri" w:cs="Calibri"/>
                <w:lang w:val="uk-UA"/>
              </w:rPr>
              <w:t xml:space="preserve"> </w:t>
            </w:r>
            <w:r w:rsidRPr="038D6573">
              <w:rPr>
                <w:rFonts w:ascii="Calibri" w:eastAsia="Calibri" w:hAnsi="Calibri" w:cs="Calibri"/>
                <w:lang w:val="uk-UA"/>
              </w:rPr>
              <w:t>область);</w:t>
            </w:r>
          </w:p>
          <w:p w14:paraId="1DD3944A" w14:textId="23332785" w:rsidR="18B96894" w:rsidRPr="00842F38" w:rsidRDefault="18B96894" w:rsidP="11197665">
            <w:pPr>
              <w:pStyle w:val="ListParagraph"/>
              <w:numPr>
                <w:ilvl w:val="0"/>
                <w:numId w:val="12"/>
              </w:numPr>
              <w:spacing w:after="200" w:line="276" w:lineRule="auto"/>
              <w:jc w:val="both"/>
              <w:rPr>
                <w:rFonts w:ascii="Calibri" w:eastAsia="Calibri" w:hAnsi="Calibri" w:cs="Calibri"/>
                <w:lang w:val="uk-UA"/>
              </w:rPr>
            </w:pPr>
            <w:r w:rsidRPr="11197665">
              <w:rPr>
                <w:rFonts w:ascii="Calibri" w:eastAsia="Calibri" w:hAnsi="Calibri" w:cs="Calibri"/>
                <w:lang w:val="uk-UA"/>
              </w:rPr>
              <w:t xml:space="preserve">Центральний </w:t>
            </w:r>
            <w:r w:rsidR="00FB560D" w:rsidRPr="11197665">
              <w:rPr>
                <w:rStyle w:val="normaltextrun"/>
                <w:rFonts w:ascii="Calibri" w:eastAsia="Calibri" w:hAnsi="Calibri" w:cs="Calibri"/>
                <w:lang w:val="uk-UA"/>
              </w:rPr>
              <w:t>регіон</w:t>
            </w:r>
            <w:r w:rsidRPr="11197665">
              <w:rPr>
                <w:rFonts w:ascii="Calibri" w:eastAsia="Calibri" w:hAnsi="Calibri" w:cs="Calibri"/>
                <w:lang w:val="uk-UA"/>
              </w:rPr>
              <w:t xml:space="preserve"> (Вінницька, Кіровоградська, Полтавська, Черкаська області)</w:t>
            </w:r>
            <w:r w:rsidR="2FB32F9E" w:rsidRPr="11197665">
              <w:rPr>
                <w:rFonts w:ascii="Calibri" w:eastAsia="Calibri" w:hAnsi="Calibri" w:cs="Calibri"/>
                <w:lang w:val="uk-UA"/>
              </w:rPr>
              <w:t>;</w:t>
            </w:r>
          </w:p>
          <w:p w14:paraId="4D4E1739" w14:textId="0D6D103C" w:rsidR="7AC210C9" w:rsidRPr="00F8546F" w:rsidRDefault="7AC210C9" w:rsidP="11197665">
            <w:pPr>
              <w:pStyle w:val="ListParagraph"/>
              <w:numPr>
                <w:ilvl w:val="0"/>
                <w:numId w:val="12"/>
              </w:numPr>
              <w:spacing w:after="200" w:line="276" w:lineRule="auto"/>
              <w:jc w:val="both"/>
              <w:rPr>
                <w:rFonts w:ascii="Calibri" w:eastAsia="Calibri" w:hAnsi="Calibri" w:cs="Calibri"/>
                <w:lang w:val="uk-UA"/>
              </w:rPr>
            </w:pPr>
            <w:r w:rsidRPr="00F8546F">
              <w:rPr>
                <w:rFonts w:ascii="Calibri" w:eastAsia="Calibri" w:hAnsi="Calibri" w:cs="Calibri"/>
                <w:lang w:val="uk-UA"/>
              </w:rPr>
              <w:t xml:space="preserve">Південний </w:t>
            </w:r>
            <w:r w:rsidR="00FB560D" w:rsidRPr="00F8546F">
              <w:rPr>
                <w:rStyle w:val="normaltextrun"/>
                <w:rFonts w:ascii="Calibri" w:eastAsia="Calibri" w:hAnsi="Calibri" w:cs="Calibri"/>
                <w:lang w:val="uk-UA"/>
              </w:rPr>
              <w:t>регіон</w:t>
            </w:r>
            <w:r w:rsidRPr="00F8546F">
              <w:rPr>
                <w:rFonts w:ascii="Calibri" w:eastAsia="Calibri" w:hAnsi="Calibri" w:cs="Calibri"/>
                <w:lang w:val="uk-UA"/>
              </w:rPr>
              <w:t xml:space="preserve"> (Запорізька, Херсонська, Миколаївська, Одеська області)</w:t>
            </w:r>
            <w:r w:rsidR="2FB32F9E" w:rsidRPr="00F8546F">
              <w:rPr>
                <w:rFonts w:ascii="Calibri" w:eastAsia="Calibri" w:hAnsi="Calibri" w:cs="Calibri"/>
                <w:lang w:val="uk-UA"/>
              </w:rPr>
              <w:t>;</w:t>
            </w:r>
          </w:p>
          <w:p w14:paraId="5F3EDFA2" w14:textId="2DD6CD89" w:rsidR="0F26A38B" w:rsidRPr="00F8546F" w:rsidRDefault="0F26A38B" w:rsidP="11197665">
            <w:pPr>
              <w:pStyle w:val="ListParagraph"/>
              <w:numPr>
                <w:ilvl w:val="0"/>
                <w:numId w:val="12"/>
              </w:numPr>
              <w:spacing w:after="200" w:line="276" w:lineRule="auto"/>
              <w:jc w:val="both"/>
              <w:rPr>
                <w:rFonts w:ascii="Calibri" w:eastAsia="Calibri" w:hAnsi="Calibri" w:cs="Calibri"/>
                <w:lang w:val="uk-UA"/>
              </w:rPr>
            </w:pPr>
            <w:r w:rsidRPr="00F8546F">
              <w:rPr>
                <w:rFonts w:ascii="Calibri" w:eastAsia="Calibri" w:hAnsi="Calibri" w:cs="Calibri"/>
                <w:lang w:val="uk-UA"/>
              </w:rPr>
              <w:t xml:space="preserve">Західний </w:t>
            </w:r>
            <w:r w:rsidR="00FB560D" w:rsidRPr="00F8546F">
              <w:rPr>
                <w:rStyle w:val="normaltextrun"/>
                <w:rFonts w:ascii="Calibri" w:eastAsia="Calibri" w:hAnsi="Calibri" w:cs="Calibri"/>
                <w:lang w:val="uk-UA"/>
              </w:rPr>
              <w:t>регіон</w:t>
            </w:r>
            <w:r w:rsidRPr="00F8546F">
              <w:rPr>
                <w:rFonts w:ascii="Calibri" w:eastAsia="Calibri" w:hAnsi="Calibri" w:cs="Calibri"/>
                <w:lang w:val="uk-UA"/>
              </w:rPr>
              <w:t xml:space="preserve"> (Львівська, Тернопільська, Івано-Франківська, Х</w:t>
            </w:r>
            <w:r w:rsidR="7AD132AC" w:rsidRPr="00F8546F">
              <w:rPr>
                <w:rFonts w:ascii="Calibri" w:eastAsia="Calibri" w:hAnsi="Calibri" w:cs="Calibri"/>
                <w:lang w:val="uk-UA"/>
              </w:rPr>
              <w:t>мельницька</w:t>
            </w:r>
            <w:r w:rsidRPr="00F8546F">
              <w:rPr>
                <w:rFonts w:ascii="Calibri" w:eastAsia="Calibri" w:hAnsi="Calibri" w:cs="Calibri"/>
                <w:lang w:val="uk-UA"/>
              </w:rPr>
              <w:t>, Рівненська, Волинська, Чернівецька, Закарпатська області);</w:t>
            </w:r>
          </w:p>
          <w:p w14:paraId="06201696" w14:textId="6AB07B1E" w:rsidR="0F26A38B" w:rsidRPr="00F8546F" w:rsidRDefault="0F26A38B" w:rsidP="00F8546F">
            <w:pPr>
              <w:pStyle w:val="ListParagraph"/>
              <w:numPr>
                <w:ilvl w:val="0"/>
                <w:numId w:val="12"/>
              </w:numPr>
              <w:spacing w:after="200" w:line="276" w:lineRule="auto"/>
              <w:jc w:val="both"/>
              <w:rPr>
                <w:rFonts w:ascii="Calibri" w:eastAsia="Calibri" w:hAnsi="Calibri" w:cs="Calibri"/>
                <w:b/>
                <w:bCs/>
                <w:lang w:val="uk-UA"/>
              </w:rPr>
            </w:pPr>
            <w:r w:rsidRPr="00F8546F">
              <w:rPr>
                <w:rFonts w:ascii="Calibri" w:eastAsia="Calibri" w:hAnsi="Calibri" w:cs="Calibri"/>
                <w:lang w:val="uk-UA"/>
              </w:rPr>
              <w:t>Північний</w:t>
            </w:r>
            <w:r w:rsidRPr="11197665">
              <w:rPr>
                <w:rFonts w:ascii="Calibri" w:eastAsia="Calibri" w:hAnsi="Calibri" w:cs="Calibri"/>
                <w:lang w:val="uk-UA"/>
              </w:rPr>
              <w:t xml:space="preserve"> </w:t>
            </w:r>
            <w:r w:rsidR="00FB560D" w:rsidRPr="11197665">
              <w:rPr>
                <w:rStyle w:val="normaltextrun"/>
                <w:rFonts w:ascii="Calibri" w:eastAsia="Calibri" w:hAnsi="Calibri" w:cs="Calibri"/>
                <w:lang w:val="uk-UA"/>
              </w:rPr>
              <w:t>регіон</w:t>
            </w:r>
            <w:r w:rsidRPr="11197665">
              <w:rPr>
                <w:rFonts w:ascii="Calibri" w:eastAsia="Calibri" w:hAnsi="Calibri" w:cs="Calibri"/>
                <w:lang w:val="uk-UA"/>
              </w:rPr>
              <w:t xml:space="preserve"> (Житомирська, Київська, Чернігівська, Сумська області).</w:t>
            </w:r>
            <w:r w:rsidR="00FB560D" w:rsidRPr="11197665">
              <w:rPr>
                <w:rFonts w:ascii="Calibri" w:eastAsia="Calibri" w:hAnsi="Calibri" w:cs="Calibri"/>
                <w:lang w:val="uk-UA"/>
              </w:rPr>
              <w:t xml:space="preserve"> </w:t>
            </w:r>
          </w:p>
        </w:tc>
      </w:tr>
      <w:tr w:rsidR="2FB32F9E" w14:paraId="1AF4A441" w14:textId="77777777" w:rsidTr="038D6573">
        <w:trPr>
          <w:trHeight w:val="300"/>
        </w:trPr>
        <w:tc>
          <w:tcPr>
            <w:tcW w:w="10915" w:type="dxa"/>
            <w:tcBorders>
              <w:top w:val="single" w:sz="6" w:space="0" w:color="auto"/>
              <w:left w:val="single" w:sz="6" w:space="0" w:color="auto"/>
              <w:bottom w:val="single" w:sz="6" w:space="0" w:color="auto"/>
              <w:right w:val="single" w:sz="6" w:space="0" w:color="auto"/>
            </w:tcBorders>
          </w:tcPr>
          <w:p w14:paraId="4743178C" w14:textId="476DC161" w:rsidR="0F26A38B" w:rsidRDefault="0F26A38B" w:rsidP="11197665">
            <w:pPr>
              <w:spacing w:after="200" w:line="276" w:lineRule="auto"/>
              <w:rPr>
                <w:rFonts w:ascii="Gill Sans Nova" w:eastAsia="Gill Sans Nova" w:hAnsi="Gill Sans Nova" w:cs="Gill Sans Nova"/>
                <w:color w:val="4472C4" w:themeColor="accent1"/>
                <w:lang w:val="uk-UA"/>
              </w:rPr>
            </w:pPr>
            <w:r w:rsidRPr="11197665">
              <w:rPr>
                <w:rFonts w:ascii="Gill Sans Nova" w:eastAsia="Gill Sans Nova" w:hAnsi="Gill Sans Nova" w:cs="Gill Sans Nova"/>
                <w:smallCaps/>
                <w:color w:val="4472C4" w:themeColor="accent1"/>
                <w:lang w:val="uk-UA"/>
              </w:rPr>
              <w:t>Партнерство та співпраця</w:t>
            </w:r>
          </w:p>
        </w:tc>
      </w:tr>
      <w:tr w:rsidR="2FB32F9E" w:rsidRPr="00984AB8" w14:paraId="6853EA9B" w14:textId="77777777" w:rsidTr="038D6573">
        <w:trPr>
          <w:trHeight w:val="360"/>
        </w:trPr>
        <w:tc>
          <w:tcPr>
            <w:tcW w:w="10915" w:type="dxa"/>
            <w:tcBorders>
              <w:top w:val="single" w:sz="6" w:space="0" w:color="auto"/>
              <w:left w:val="single" w:sz="6" w:space="0" w:color="auto"/>
              <w:bottom w:val="single" w:sz="6" w:space="0" w:color="auto"/>
              <w:right w:val="single" w:sz="6" w:space="0" w:color="auto"/>
            </w:tcBorders>
          </w:tcPr>
          <w:p w14:paraId="033E514A" w14:textId="6C84E2AF" w:rsidR="0F26A38B" w:rsidRPr="001C1BE8" w:rsidRDefault="0F26A38B" w:rsidP="11197665">
            <w:pPr>
              <w:ind w:firstLine="150"/>
              <w:jc w:val="both"/>
              <w:rPr>
                <w:rFonts w:ascii="Calibri" w:eastAsia="Calibri" w:hAnsi="Calibri" w:cs="Calibri"/>
                <w:color w:val="000000" w:themeColor="text1"/>
                <w:lang w:val="uk-UA"/>
              </w:rPr>
            </w:pPr>
            <w:r w:rsidRPr="11197665">
              <w:rPr>
                <w:rStyle w:val="normaltextrun"/>
                <w:rFonts w:ascii="Calibri" w:eastAsia="Calibri" w:hAnsi="Calibri" w:cs="Calibri"/>
                <w:color w:val="000000" w:themeColor="text1"/>
                <w:lang w:val="ru-RU"/>
              </w:rPr>
              <w:t>З</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метою</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попередньої</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кваліфікації</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та</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можливості</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подальшого</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виконання</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призначених</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заходів</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потенційний</w:t>
            </w:r>
            <w:r w:rsidRPr="11197665">
              <w:rPr>
                <w:rStyle w:val="normaltextrun"/>
                <w:rFonts w:ascii="Calibri" w:eastAsia="Calibri" w:hAnsi="Calibri" w:cs="Calibri"/>
                <w:color w:val="000000" w:themeColor="text1"/>
              </w:rPr>
              <w:t xml:space="preserve"> </w:t>
            </w:r>
            <w:r w:rsidR="00D410BD" w:rsidRPr="11197665">
              <w:rPr>
                <w:rStyle w:val="normaltextrun"/>
                <w:rFonts w:ascii="Calibri" w:eastAsia="Calibri" w:hAnsi="Calibri" w:cs="Calibri"/>
                <w:color w:val="000000" w:themeColor="text1"/>
                <w:lang w:val="uk-UA"/>
              </w:rPr>
              <w:t>імплементуючий</w:t>
            </w:r>
            <w:r w:rsidR="00D410BD" w:rsidRPr="11197665">
              <w:rPr>
                <w:rStyle w:val="normaltextrun"/>
                <w:rFonts w:ascii="Calibri" w:eastAsia="Calibri" w:hAnsi="Calibri" w:cs="Calibri"/>
                <w:color w:val="000000" w:themeColor="text1"/>
              </w:rPr>
              <w:t xml:space="preserve"> </w:t>
            </w:r>
            <w:r w:rsidR="00D410BD" w:rsidRPr="11197665">
              <w:rPr>
                <w:rStyle w:val="normaltextrun"/>
                <w:rFonts w:ascii="Calibri" w:eastAsia="Calibri" w:hAnsi="Calibri" w:cs="Calibri"/>
                <w:color w:val="000000" w:themeColor="text1"/>
                <w:lang w:val="ru-RU"/>
              </w:rPr>
              <w:t>партнер</w:t>
            </w:r>
            <w:r w:rsidR="00D410BD" w:rsidRPr="11197665">
              <w:rPr>
                <w:rStyle w:val="normaltextrun"/>
                <w:rFonts w:ascii="Calibri" w:eastAsia="Calibri" w:hAnsi="Calibri" w:cs="Calibri"/>
              </w:rPr>
              <w:t xml:space="preserve"> </w:t>
            </w:r>
            <w:r w:rsidRPr="11197665">
              <w:rPr>
                <w:rStyle w:val="normaltextrun"/>
                <w:rFonts w:ascii="Calibri" w:eastAsia="Calibri" w:hAnsi="Calibri" w:cs="Calibri"/>
                <w:color w:val="000000" w:themeColor="text1"/>
                <w:lang w:val="ru-RU"/>
              </w:rPr>
              <w:t>повинен</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мати</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міцну</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мережу</w:t>
            </w:r>
            <w:r w:rsidRPr="11197665">
              <w:rPr>
                <w:rStyle w:val="normaltextrun"/>
                <w:rFonts w:ascii="Calibri" w:eastAsia="Calibri" w:hAnsi="Calibri" w:cs="Calibri"/>
                <w:color w:val="000000" w:themeColor="text1"/>
              </w:rPr>
              <w:t xml:space="preserve"> </w:t>
            </w:r>
            <w:r w:rsidR="001C1BE8" w:rsidRPr="11197665">
              <w:rPr>
                <w:rStyle w:val="normaltextrun"/>
                <w:rFonts w:ascii="Calibri" w:eastAsia="Calibri" w:hAnsi="Calibri" w:cs="Calibri"/>
                <w:color w:val="000000" w:themeColor="text1"/>
                <w:lang w:val="uk-UA"/>
              </w:rPr>
              <w:t>польових сп</w:t>
            </w:r>
            <w:r w:rsidR="00E07665" w:rsidRPr="11197665">
              <w:rPr>
                <w:rStyle w:val="normaltextrun"/>
                <w:rFonts w:ascii="Calibri" w:eastAsia="Calibri" w:hAnsi="Calibri" w:cs="Calibri"/>
                <w:color w:val="000000" w:themeColor="text1"/>
                <w:lang w:val="uk-UA"/>
              </w:rPr>
              <w:t>івробітників</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а</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також</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підтверджену</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успішну</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співпрацю</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з</w:t>
            </w:r>
            <w:r w:rsidRPr="11197665">
              <w:rPr>
                <w:rStyle w:val="normaltextrun"/>
                <w:rFonts w:ascii="Calibri" w:eastAsia="Calibri" w:hAnsi="Calibri" w:cs="Calibri"/>
                <w:color w:val="000000" w:themeColor="text1"/>
              </w:rPr>
              <w:t xml:space="preserve"> </w:t>
            </w:r>
            <w:r w:rsidR="00E07665" w:rsidRPr="11197665">
              <w:rPr>
                <w:rStyle w:val="normaltextrun"/>
                <w:rFonts w:ascii="Calibri" w:eastAsia="Calibri" w:hAnsi="Calibri" w:cs="Calibri"/>
                <w:color w:val="000000" w:themeColor="text1"/>
                <w:lang w:val="ru-RU"/>
              </w:rPr>
              <w:t>наступними</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зацікавленими</w:t>
            </w:r>
            <w:r w:rsidRPr="11197665">
              <w:rPr>
                <w:rStyle w:val="normaltextrun"/>
                <w:rFonts w:ascii="Calibri" w:eastAsia="Calibri" w:hAnsi="Calibri" w:cs="Calibri"/>
                <w:color w:val="000000" w:themeColor="text1"/>
              </w:rPr>
              <w:t xml:space="preserve"> </w:t>
            </w:r>
            <w:r w:rsidRPr="11197665">
              <w:rPr>
                <w:rStyle w:val="normaltextrun"/>
                <w:rFonts w:ascii="Calibri" w:eastAsia="Calibri" w:hAnsi="Calibri" w:cs="Calibri"/>
                <w:color w:val="000000" w:themeColor="text1"/>
                <w:lang w:val="ru-RU"/>
              </w:rPr>
              <w:t>сторонами</w:t>
            </w:r>
            <w:r w:rsidRPr="11197665">
              <w:rPr>
                <w:rStyle w:val="normaltextrun"/>
                <w:rFonts w:ascii="Calibri" w:eastAsia="Calibri" w:hAnsi="Calibri" w:cs="Calibri"/>
                <w:color w:val="000000" w:themeColor="text1"/>
              </w:rPr>
              <w:t xml:space="preserve">: </w:t>
            </w:r>
            <w:r w:rsidR="2FB32F9E" w:rsidRPr="11197665">
              <w:rPr>
                <w:rStyle w:val="normaltextrun"/>
                <w:rFonts w:ascii="Calibri" w:eastAsia="Calibri" w:hAnsi="Calibri" w:cs="Calibri"/>
                <w:color w:val="000000" w:themeColor="text1"/>
                <w:lang w:val="en-GB"/>
              </w:rPr>
              <w:t> </w:t>
            </w:r>
            <w:r w:rsidR="2FB32F9E" w:rsidRPr="11197665">
              <w:rPr>
                <w:rStyle w:val="eop"/>
                <w:rFonts w:ascii="Calibri" w:eastAsia="Calibri" w:hAnsi="Calibri" w:cs="Calibri"/>
                <w:color w:val="000000" w:themeColor="text1"/>
              </w:rPr>
              <w:t> </w:t>
            </w:r>
          </w:p>
          <w:p w14:paraId="2D9DF74A" w14:textId="776D5457" w:rsidR="1EAA05F0" w:rsidRPr="00D61C60" w:rsidRDefault="1EAA05F0" w:rsidP="11197665">
            <w:pPr>
              <w:pStyle w:val="ListParagraph"/>
              <w:numPr>
                <w:ilvl w:val="0"/>
                <w:numId w:val="11"/>
              </w:numPr>
              <w:jc w:val="both"/>
              <w:rPr>
                <w:rFonts w:ascii="Calibri" w:eastAsia="Calibri" w:hAnsi="Calibri" w:cs="Calibri"/>
                <w:color w:val="000000" w:themeColor="text1"/>
                <w:lang w:val="uk-UA"/>
              </w:rPr>
            </w:pPr>
            <w:r w:rsidRPr="11197665">
              <w:rPr>
                <w:rStyle w:val="normaltextrun"/>
                <w:rFonts w:ascii="Calibri" w:eastAsia="Calibri" w:hAnsi="Calibri" w:cs="Calibri"/>
                <w:color w:val="000000" w:themeColor="text1"/>
                <w:lang w:val="uk-UA"/>
              </w:rPr>
              <w:t xml:space="preserve">Офіційні установи, </w:t>
            </w:r>
            <w:r w:rsidR="001C3CC3" w:rsidRPr="11197665">
              <w:rPr>
                <w:rStyle w:val="normaltextrun"/>
                <w:rFonts w:ascii="Calibri" w:eastAsia="Calibri" w:hAnsi="Calibri" w:cs="Calibri"/>
                <w:color w:val="000000" w:themeColor="text1"/>
                <w:lang w:val="uk-UA"/>
              </w:rPr>
              <w:t xml:space="preserve">що відповідальні </w:t>
            </w:r>
            <w:r w:rsidRPr="11197665">
              <w:rPr>
                <w:rStyle w:val="normaltextrun"/>
                <w:rFonts w:ascii="Calibri" w:eastAsia="Calibri" w:hAnsi="Calibri" w:cs="Calibri"/>
                <w:color w:val="000000" w:themeColor="text1"/>
                <w:lang w:val="uk-UA"/>
              </w:rPr>
              <w:t>за сфери</w:t>
            </w:r>
            <w:r w:rsidR="00AD32AE" w:rsidRPr="11197665">
              <w:rPr>
                <w:rStyle w:val="normaltextrun"/>
                <w:rFonts w:ascii="Calibri" w:eastAsia="Calibri" w:hAnsi="Calibri" w:cs="Calibri"/>
                <w:color w:val="000000" w:themeColor="text1"/>
                <w:lang w:val="uk-UA"/>
              </w:rPr>
              <w:t xml:space="preserve">, </w:t>
            </w:r>
            <w:r w:rsidR="00F258B5" w:rsidRPr="11197665">
              <w:rPr>
                <w:rStyle w:val="normaltextrun"/>
                <w:rFonts w:ascii="Calibri" w:eastAsia="Calibri" w:hAnsi="Calibri" w:cs="Calibri"/>
                <w:color w:val="000000" w:themeColor="text1"/>
                <w:lang w:val="uk-UA"/>
              </w:rPr>
              <w:t>пов’язані з реалізацією гуманітарних про</w:t>
            </w:r>
            <w:r w:rsidR="273EF277" w:rsidRPr="11197665">
              <w:rPr>
                <w:rStyle w:val="normaltextrun"/>
                <w:rFonts w:ascii="Calibri" w:eastAsia="Calibri" w:hAnsi="Calibri" w:cs="Calibri"/>
                <w:color w:val="000000" w:themeColor="text1"/>
                <w:lang w:val="uk-UA"/>
              </w:rPr>
              <w:t>є</w:t>
            </w:r>
            <w:r w:rsidR="00F258B5" w:rsidRPr="11197665">
              <w:rPr>
                <w:rStyle w:val="normaltextrun"/>
                <w:rFonts w:ascii="Calibri" w:eastAsia="Calibri" w:hAnsi="Calibri" w:cs="Calibri"/>
                <w:color w:val="000000" w:themeColor="text1"/>
                <w:lang w:val="uk-UA"/>
              </w:rPr>
              <w:t>ктів</w:t>
            </w:r>
            <w:r w:rsidRPr="11197665">
              <w:rPr>
                <w:rStyle w:val="normaltextrun"/>
                <w:rFonts w:ascii="Calibri" w:eastAsia="Calibri" w:hAnsi="Calibri" w:cs="Calibri"/>
                <w:color w:val="000000" w:themeColor="text1"/>
                <w:lang w:val="uk-UA"/>
              </w:rPr>
              <w:t xml:space="preserve"> – для забезпечення фактичних даних про потреби та доступу до бенефіціарів (на рівні домогосподарства, установи чи громади)</w:t>
            </w:r>
            <w:r w:rsidR="2FB32F9E" w:rsidRPr="11197665">
              <w:rPr>
                <w:rStyle w:val="normaltextrun"/>
                <w:rFonts w:ascii="Calibri" w:eastAsia="Calibri" w:hAnsi="Calibri" w:cs="Calibri"/>
                <w:color w:val="000000" w:themeColor="text1"/>
                <w:lang w:val="uk-UA"/>
              </w:rPr>
              <w:t>;</w:t>
            </w:r>
            <w:r w:rsidR="2FB32F9E" w:rsidRPr="11197665">
              <w:rPr>
                <w:rStyle w:val="eop"/>
                <w:rFonts w:ascii="Calibri" w:eastAsia="Calibri" w:hAnsi="Calibri" w:cs="Calibri"/>
                <w:color w:val="000000" w:themeColor="text1"/>
                <w:lang w:val="uk-UA"/>
              </w:rPr>
              <w:t> </w:t>
            </w:r>
          </w:p>
          <w:p w14:paraId="75185F18" w14:textId="44917964" w:rsidR="3D3E826D" w:rsidRPr="00842F38" w:rsidRDefault="3D3E826D" w:rsidP="11197665">
            <w:pPr>
              <w:pStyle w:val="ListParagraph"/>
              <w:numPr>
                <w:ilvl w:val="0"/>
                <w:numId w:val="11"/>
              </w:numPr>
              <w:jc w:val="both"/>
              <w:rPr>
                <w:rFonts w:ascii="Calibri" w:eastAsia="Calibri" w:hAnsi="Calibri" w:cs="Calibri"/>
                <w:color w:val="000000" w:themeColor="text1"/>
                <w:lang w:val="uk-UA"/>
              </w:rPr>
            </w:pPr>
            <w:r w:rsidRPr="11197665">
              <w:rPr>
                <w:rStyle w:val="normaltextrun"/>
                <w:rFonts w:ascii="Calibri" w:eastAsia="Calibri" w:hAnsi="Calibri" w:cs="Calibri"/>
                <w:color w:val="000000" w:themeColor="text1"/>
                <w:lang w:val="uk-UA"/>
              </w:rPr>
              <w:t xml:space="preserve">Органи місцевого самоврядування – </w:t>
            </w:r>
            <w:r w:rsidR="00D61C60" w:rsidRPr="11197665">
              <w:rPr>
                <w:rStyle w:val="normaltextrun"/>
                <w:rFonts w:ascii="Calibri" w:eastAsia="Calibri" w:hAnsi="Calibri" w:cs="Calibri"/>
                <w:color w:val="000000" w:themeColor="text1"/>
                <w:lang w:val="uk-UA"/>
              </w:rPr>
              <w:t>для забезпечення</w:t>
            </w:r>
            <w:r w:rsidRPr="11197665">
              <w:rPr>
                <w:rStyle w:val="normaltextrun"/>
                <w:rFonts w:ascii="Calibri" w:eastAsia="Calibri" w:hAnsi="Calibri" w:cs="Calibri"/>
                <w:color w:val="000000" w:themeColor="text1"/>
                <w:lang w:val="uk-UA"/>
              </w:rPr>
              <w:t xml:space="preserve"> оцінк</w:t>
            </w:r>
            <w:r w:rsidR="00D61C60" w:rsidRPr="11197665">
              <w:rPr>
                <w:rStyle w:val="normaltextrun"/>
                <w:rFonts w:ascii="Calibri" w:eastAsia="Calibri" w:hAnsi="Calibri" w:cs="Calibri"/>
                <w:color w:val="000000" w:themeColor="text1"/>
                <w:lang w:val="uk-UA"/>
              </w:rPr>
              <w:t>и</w:t>
            </w:r>
            <w:r w:rsidRPr="11197665">
              <w:rPr>
                <w:rStyle w:val="normaltextrun"/>
                <w:rFonts w:ascii="Calibri" w:eastAsia="Calibri" w:hAnsi="Calibri" w:cs="Calibri"/>
                <w:color w:val="000000" w:themeColor="text1"/>
                <w:lang w:val="uk-UA"/>
              </w:rPr>
              <w:t xml:space="preserve"> потреб та перевірк</w:t>
            </w:r>
            <w:r w:rsidR="00D61C60" w:rsidRPr="11197665">
              <w:rPr>
                <w:rStyle w:val="normaltextrun"/>
                <w:rFonts w:ascii="Calibri" w:eastAsia="Calibri" w:hAnsi="Calibri" w:cs="Calibri"/>
                <w:color w:val="000000" w:themeColor="text1"/>
                <w:lang w:val="uk-UA"/>
              </w:rPr>
              <w:t>и</w:t>
            </w:r>
            <w:r w:rsidRPr="11197665">
              <w:rPr>
                <w:rStyle w:val="normaltextrun"/>
                <w:rFonts w:ascii="Calibri" w:eastAsia="Calibri" w:hAnsi="Calibri" w:cs="Calibri"/>
                <w:color w:val="000000" w:themeColor="text1"/>
                <w:lang w:val="uk-UA"/>
              </w:rPr>
              <w:t xml:space="preserve"> актуальності цих даних; отримання списків потенційних бенефіціарів; координува</w:t>
            </w:r>
            <w:r w:rsidR="00D61C60" w:rsidRPr="11197665">
              <w:rPr>
                <w:rStyle w:val="normaltextrun"/>
                <w:rFonts w:ascii="Calibri" w:eastAsia="Calibri" w:hAnsi="Calibri" w:cs="Calibri"/>
                <w:color w:val="000000" w:themeColor="text1"/>
                <w:lang w:val="uk-UA"/>
              </w:rPr>
              <w:t>ння</w:t>
            </w:r>
            <w:r w:rsidRPr="11197665">
              <w:rPr>
                <w:rStyle w:val="normaltextrun"/>
                <w:rFonts w:ascii="Calibri" w:eastAsia="Calibri" w:hAnsi="Calibri" w:cs="Calibri"/>
                <w:color w:val="000000" w:themeColor="text1"/>
                <w:lang w:val="uk-UA"/>
              </w:rPr>
              <w:t xml:space="preserve"> </w:t>
            </w:r>
            <w:r w:rsidR="397617DE" w:rsidRPr="11197665">
              <w:rPr>
                <w:rStyle w:val="normaltextrun"/>
                <w:rFonts w:ascii="Calibri" w:eastAsia="Calibri" w:hAnsi="Calibri" w:cs="Calibri"/>
                <w:color w:val="000000" w:themeColor="text1"/>
                <w:lang w:val="uk-UA"/>
              </w:rPr>
              <w:t>присутності</w:t>
            </w:r>
            <w:r w:rsidRPr="11197665">
              <w:rPr>
                <w:rStyle w:val="normaltextrun"/>
                <w:rFonts w:ascii="Calibri" w:eastAsia="Calibri" w:hAnsi="Calibri" w:cs="Calibri"/>
                <w:color w:val="000000" w:themeColor="text1"/>
                <w:lang w:val="uk-UA"/>
              </w:rPr>
              <w:t xml:space="preserve"> на місцях під час оціночних та моніторингових візитів; отрима</w:t>
            </w:r>
            <w:r w:rsidR="00D61C60" w:rsidRPr="11197665">
              <w:rPr>
                <w:rStyle w:val="normaltextrun"/>
                <w:rFonts w:ascii="Calibri" w:eastAsia="Calibri" w:hAnsi="Calibri" w:cs="Calibri"/>
                <w:color w:val="000000" w:themeColor="text1"/>
                <w:lang w:val="uk-UA"/>
              </w:rPr>
              <w:t>ння</w:t>
            </w:r>
            <w:r w:rsidRPr="11197665">
              <w:rPr>
                <w:rStyle w:val="normaltextrun"/>
                <w:rFonts w:ascii="Calibri" w:eastAsia="Calibri" w:hAnsi="Calibri" w:cs="Calibri"/>
                <w:color w:val="000000" w:themeColor="text1"/>
                <w:lang w:val="uk-UA"/>
              </w:rPr>
              <w:t xml:space="preserve"> підтримк</w:t>
            </w:r>
            <w:r w:rsidR="00D61C60" w:rsidRPr="11197665">
              <w:rPr>
                <w:rStyle w:val="normaltextrun"/>
                <w:rFonts w:ascii="Calibri" w:eastAsia="Calibri" w:hAnsi="Calibri" w:cs="Calibri"/>
                <w:color w:val="000000" w:themeColor="text1"/>
                <w:lang w:val="uk-UA"/>
              </w:rPr>
              <w:t>и</w:t>
            </w:r>
            <w:r w:rsidRPr="11197665">
              <w:rPr>
                <w:rStyle w:val="normaltextrun"/>
                <w:rFonts w:ascii="Calibri" w:eastAsia="Calibri" w:hAnsi="Calibri" w:cs="Calibri"/>
                <w:color w:val="000000" w:themeColor="text1"/>
                <w:lang w:val="uk-UA"/>
              </w:rPr>
              <w:t xml:space="preserve"> на місцевому рівні для потенційної реалізації</w:t>
            </w:r>
            <w:r w:rsidR="0148D770" w:rsidRPr="11197665">
              <w:rPr>
                <w:rStyle w:val="normaltextrun"/>
                <w:rFonts w:ascii="Calibri" w:eastAsia="Calibri" w:hAnsi="Calibri" w:cs="Calibri"/>
                <w:color w:val="000000" w:themeColor="text1"/>
                <w:lang w:val="uk-UA"/>
              </w:rPr>
              <w:t xml:space="preserve"> проєктів</w:t>
            </w:r>
            <w:r w:rsidRPr="11197665">
              <w:rPr>
                <w:rStyle w:val="normaltextrun"/>
                <w:rFonts w:ascii="Calibri" w:eastAsia="Calibri" w:hAnsi="Calibri" w:cs="Calibri"/>
                <w:color w:val="000000" w:themeColor="text1"/>
                <w:lang w:val="uk-UA"/>
              </w:rPr>
              <w:t>;</w:t>
            </w:r>
            <w:r w:rsidR="2FB32F9E" w:rsidRPr="11197665">
              <w:rPr>
                <w:rStyle w:val="normaltextrun"/>
                <w:rFonts w:ascii="Calibri" w:eastAsia="Calibri" w:hAnsi="Calibri" w:cs="Calibri"/>
                <w:color w:val="000000" w:themeColor="text1"/>
                <w:lang w:val="uk-UA"/>
              </w:rPr>
              <w:t>  </w:t>
            </w:r>
            <w:r w:rsidR="2FB32F9E" w:rsidRPr="11197665">
              <w:rPr>
                <w:rStyle w:val="eop"/>
                <w:rFonts w:ascii="Calibri" w:eastAsia="Calibri" w:hAnsi="Calibri" w:cs="Calibri"/>
                <w:color w:val="000000" w:themeColor="text1"/>
                <w:lang w:val="uk-UA"/>
              </w:rPr>
              <w:t> </w:t>
            </w:r>
          </w:p>
          <w:p w14:paraId="1E5D1145" w14:textId="3C932244" w:rsidR="712F4BC0" w:rsidRPr="00842F38" w:rsidRDefault="712F4BC0" w:rsidP="11197665">
            <w:pPr>
              <w:pStyle w:val="ListParagraph"/>
              <w:numPr>
                <w:ilvl w:val="0"/>
                <w:numId w:val="11"/>
              </w:numPr>
              <w:jc w:val="both"/>
              <w:rPr>
                <w:rFonts w:ascii="Calibri" w:eastAsia="Calibri" w:hAnsi="Calibri" w:cs="Calibri"/>
                <w:color w:val="000000" w:themeColor="text1"/>
                <w:lang w:val="uk-UA"/>
              </w:rPr>
            </w:pPr>
            <w:r w:rsidRPr="11197665">
              <w:rPr>
                <w:rStyle w:val="normaltextrun"/>
                <w:rFonts w:ascii="Calibri" w:eastAsia="Calibri" w:hAnsi="Calibri" w:cs="Calibri"/>
                <w:color w:val="000000" w:themeColor="text1"/>
                <w:lang w:val="uk-UA"/>
              </w:rPr>
              <w:t>Лідери місцевих громад – для сприяння адресній допомозі, виявлення та лобіювання для вирішення гострих потреб найбільш уразливих верств населення, в першу чергу, залучення лідерів місцевих громад до моніторингу процесу впровадження з метою мінімізації соціальної напруги всередині громади;</w:t>
            </w:r>
            <w:r w:rsidR="2FB32F9E" w:rsidRPr="11197665">
              <w:rPr>
                <w:rStyle w:val="eop"/>
                <w:rFonts w:ascii="Calibri" w:eastAsia="Calibri" w:hAnsi="Calibri" w:cs="Calibri"/>
                <w:color w:val="000000" w:themeColor="text1"/>
                <w:lang w:val="uk-UA"/>
              </w:rPr>
              <w:t> </w:t>
            </w:r>
          </w:p>
          <w:p w14:paraId="3BFB9CB2" w14:textId="4DCF8626" w:rsidR="29C9A972" w:rsidRPr="00842F38" w:rsidRDefault="29C9A972" w:rsidP="11197665">
            <w:pPr>
              <w:pStyle w:val="ListParagraph"/>
              <w:numPr>
                <w:ilvl w:val="0"/>
                <w:numId w:val="11"/>
              </w:numPr>
              <w:jc w:val="both"/>
              <w:rPr>
                <w:rFonts w:ascii="Calibri" w:eastAsia="Calibri" w:hAnsi="Calibri" w:cs="Calibri"/>
                <w:color w:val="000000" w:themeColor="text1"/>
                <w:lang w:val="uk-UA"/>
              </w:rPr>
            </w:pPr>
            <w:r w:rsidRPr="11197665">
              <w:rPr>
                <w:rStyle w:val="normaltextrun"/>
                <w:rFonts w:ascii="Calibri" w:eastAsia="Calibri" w:hAnsi="Calibri" w:cs="Calibri"/>
                <w:color w:val="000000" w:themeColor="text1"/>
                <w:lang w:val="uk-UA"/>
              </w:rPr>
              <w:t>Гуманітарні суб’єкти, діючі чи впливові в регіоні, включаючи агентства ООН, МКЧХ, кластери, міжнародні організації та місцеві неурядові організації – для координації гуманітарної допомоги, посилення спільного впливу та уникнення збігів</w:t>
            </w:r>
            <w:r w:rsidR="2FB32F9E" w:rsidRPr="11197665">
              <w:rPr>
                <w:rStyle w:val="normaltextrun"/>
                <w:rFonts w:ascii="Calibri" w:eastAsia="Calibri" w:hAnsi="Calibri" w:cs="Calibri"/>
                <w:color w:val="000000" w:themeColor="text1"/>
                <w:lang w:val="uk-UA"/>
              </w:rPr>
              <w:t>. </w:t>
            </w:r>
            <w:r w:rsidR="2FB32F9E" w:rsidRPr="11197665">
              <w:rPr>
                <w:rStyle w:val="eop"/>
                <w:rFonts w:ascii="Calibri" w:eastAsia="Calibri" w:hAnsi="Calibri" w:cs="Calibri"/>
                <w:color w:val="000000" w:themeColor="text1"/>
                <w:lang w:val="uk-UA"/>
              </w:rPr>
              <w:t> </w:t>
            </w:r>
          </w:p>
        </w:tc>
      </w:tr>
      <w:tr w:rsidR="2FB32F9E" w14:paraId="1FE0B3DB" w14:textId="77777777" w:rsidTr="038D6573">
        <w:trPr>
          <w:trHeight w:val="300"/>
        </w:trPr>
        <w:tc>
          <w:tcPr>
            <w:tcW w:w="10915" w:type="dxa"/>
            <w:tcBorders>
              <w:top w:val="single" w:sz="6" w:space="0" w:color="auto"/>
              <w:left w:val="single" w:sz="6" w:space="0" w:color="auto"/>
              <w:bottom w:val="single" w:sz="6" w:space="0" w:color="auto"/>
              <w:right w:val="single" w:sz="6" w:space="0" w:color="auto"/>
            </w:tcBorders>
          </w:tcPr>
          <w:p w14:paraId="66545196" w14:textId="06BF4B7A" w:rsidR="5587A0B4" w:rsidRDefault="5587A0B4" w:rsidP="11197665">
            <w:pPr>
              <w:spacing w:after="200" w:line="276" w:lineRule="auto"/>
              <w:rPr>
                <w:rFonts w:ascii="Calibri" w:eastAsia="Calibri" w:hAnsi="Calibri" w:cs="Calibri"/>
                <w:lang w:val="uk-UA"/>
              </w:rPr>
            </w:pPr>
            <w:r w:rsidRPr="11197665">
              <w:rPr>
                <w:rFonts w:ascii="Gill Sans Nova" w:eastAsia="Gill Sans Nova" w:hAnsi="Gill Sans Nova" w:cs="Gill Sans Nova"/>
                <w:smallCaps/>
                <w:color w:val="4472C4" w:themeColor="accent1"/>
              </w:rPr>
              <w:t>Пропонований графік:</w:t>
            </w:r>
            <w:r w:rsidR="2FB32F9E" w:rsidRPr="11197665">
              <w:rPr>
                <w:rFonts w:ascii="Calibri" w:eastAsia="Calibri" w:hAnsi="Calibri" w:cs="Calibri"/>
              </w:rPr>
              <w:t xml:space="preserve"> </w:t>
            </w:r>
          </w:p>
        </w:tc>
      </w:tr>
      <w:tr w:rsidR="2FB32F9E" w:rsidRPr="00984AB8" w14:paraId="744ACC08" w14:textId="77777777" w:rsidTr="038D6573">
        <w:trPr>
          <w:trHeight w:val="315"/>
        </w:trPr>
        <w:tc>
          <w:tcPr>
            <w:tcW w:w="10915" w:type="dxa"/>
            <w:tcBorders>
              <w:top w:val="single" w:sz="6" w:space="0" w:color="auto"/>
              <w:left w:val="single" w:sz="6" w:space="0" w:color="auto"/>
              <w:bottom w:val="single" w:sz="6" w:space="0" w:color="auto"/>
              <w:right w:val="single" w:sz="6" w:space="0" w:color="auto"/>
            </w:tcBorders>
          </w:tcPr>
          <w:p w14:paraId="1AB86076" w14:textId="70356F4F" w:rsidR="2520C5FC" w:rsidRPr="00842F38" w:rsidRDefault="2520C5FC" w:rsidP="00936C23">
            <w:pPr>
              <w:spacing w:after="200" w:line="276" w:lineRule="auto"/>
              <w:ind w:firstLine="195"/>
              <w:jc w:val="both"/>
              <w:rPr>
                <w:rFonts w:ascii="Calibri" w:eastAsia="Calibri" w:hAnsi="Calibri" w:cs="Calibri"/>
                <w:lang w:val="uk-UA"/>
              </w:rPr>
            </w:pPr>
            <w:r w:rsidRPr="11197665">
              <w:rPr>
                <w:rStyle w:val="normaltextrun"/>
                <w:rFonts w:ascii="Calibri" w:eastAsia="Calibri" w:hAnsi="Calibri" w:cs="Calibri"/>
                <w:lang w:val="uk-UA"/>
              </w:rPr>
              <w:t xml:space="preserve">Термін дії результатів попереднього відбору становить 12 місяців з моменту оголошення результатів. Протягом цього періоду попередньо відібрані </w:t>
            </w:r>
            <w:r w:rsidR="00CD353A" w:rsidRPr="11197665">
              <w:rPr>
                <w:rStyle w:val="normaltextrun"/>
                <w:rFonts w:ascii="Calibri" w:eastAsia="Calibri" w:hAnsi="Calibri" w:cs="Calibri"/>
                <w:lang w:val="uk-UA"/>
              </w:rPr>
              <w:t>імплементуючі партнери</w:t>
            </w:r>
            <w:r w:rsidRPr="11197665">
              <w:rPr>
                <w:rStyle w:val="normaltextrun"/>
                <w:rFonts w:ascii="Calibri" w:eastAsia="Calibri" w:hAnsi="Calibri" w:cs="Calibri"/>
                <w:lang w:val="uk-UA"/>
              </w:rPr>
              <w:t xml:space="preserve"> можуть бути залучені </w:t>
            </w:r>
            <w:r w:rsidR="008275E0">
              <w:rPr>
                <w:rStyle w:val="normaltextrun"/>
                <w:rFonts w:ascii="Calibri" w:eastAsia="Calibri" w:hAnsi="Calibri" w:cs="Calibri"/>
                <w:lang w:val="uk-UA"/>
              </w:rPr>
              <w:t>до</w:t>
            </w:r>
            <w:r w:rsidR="008275E0" w:rsidRPr="008275E0">
              <w:rPr>
                <w:rStyle w:val="normaltextrun"/>
                <w:rFonts w:ascii="Calibri" w:eastAsia="Calibri" w:hAnsi="Calibri" w:cs="Calibri"/>
                <w:lang w:val="uk-UA"/>
              </w:rPr>
              <w:t xml:space="preserve"> здійснення дистрибуції</w:t>
            </w:r>
            <w:r w:rsidR="008275E0">
              <w:rPr>
                <w:rStyle w:val="normaltextrun"/>
                <w:rFonts w:ascii="Calibri" w:eastAsia="Calibri" w:hAnsi="Calibri" w:cs="Calibri"/>
                <w:lang w:val="uk-UA"/>
              </w:rPr>
              <w:t>, б</w:t>
            </w:r>
            <w:r w:rsidR="008275E0" w:rsidRPr="008275E0">
              <w:rPr>
                <w:rStyle w:val="normaltextrun"/>
                <w:rFonts w:ascii="Calibri" w:eastAsia="Calibri" w:hAnsi="Calibri" w:cs="Calibri"/>
                <w:lang w:val="uk-UA"/>
              </w:rPr>
              <w:t>удівельн</w:t>
            </w:r>
            <w:r w:rsidR="008275E0">
              <w:rPr>
                <w:rStyle w:val="normaltextrun"/>
                <w:rFonts w:ascii="Calibri" w:eastAsia="Calibri" w:hAnsi="Calibri" w:cs="Calibri"/>
                <w:lang w:val="uk-UA"/>
              </w:rPr>
              <w:t>ої</w:t>
            </w:r>
            <w:r w:rsidR="008275E0" w:rsidRPr="008275E0">
              <w:rPr>
                <w:rStyle w:val="normaltextrun"/>
                <w:rFonts w:ascii="Calibri" w:eastAsia="Calibri" w:hAnsi="Calibri" w:cs="Calibri"/>
                <w:lang w:val="uk-UA"/>
              </w:rPr>
              <w:t xml:space="preserve"> діяльн</w:t>
            </w:r>
            <w:r w:rsidR="008275E0">
              <w:rPr>
                <w:rStyle w:val="normaltextrun"/>
                <w:rFonts w:ascii="Calibri" w:eastAsia="Calibri" w:hAnsi="Calibri" w:cs="Calibri"/>
                <w:lang w:val="uk-UA"/>
              </w:rPr>
              <w:t>ості</w:t>
            </w:r>
            <w:r w:rsidR="008275E0" w:rsidRPr="008275E0">
              <w:rPr>
                <w:rStyle w:val="normaltextrun"/>
                <w:rFonts w:ascii="Calibri" w:eastAsia="Calibri" w:hAnsi="Calibri" w:cs="Calibri"/>
                <w:lang w:val="uk-UA"/>
              </w:rPr>
              <w:t xml:space="preserve">, а також </w:t>
            </w:r>
            <w:r w:rsidR="008275E0">
              <w:rPr>
                <w:rStyle w:val="normaltextrun"/>
                <w:rFonts w:ascii="Calibri" w:eastAsia="Calibri" w:hAnsi="Calibri" w:cs="Calibri"/>
                <w:lang w:val="uk-UA"/>
              </w:rPr>
              <w:t xml:space="preserve">до </w:t>
            </w:r>
            <w:r w:rsidR="008275E0" w:rsidRPr="008275E0">
              <w:rPr>
                <w:rStyle w:val="normaltextrun"/>
                <w:rFonts w:ascii="Calibri" w:eastAsia="Calibri" w:hAnsi="Calibri" w:cs="Calibri"/>
                <w:lang w:val="uk-UA"/>
              </w:rPr>
              <w:t>оцінк</w:t>
            </w:r>
            <w:r w:rsidR="008275E0">
              <w:rPr>
                <w:rStyle w:val="normaltextrun"/>
                <w:rFonts w:ascii="Calibri" w:eastAsia="Calibri" w:hAnsi="Calibri" w:cs="Calibri"/>
                <w:lang w:val="uk-UA"/>
              </w:rPr>
              <w:t>и</w:t>
            </w:r>
            <w:r w:rsidR="008275E0" w:rsidRPr="008275E0">
              <w:rPr>
                <w:rStyle w:val="normaltextrun"/>
                <w:rFonts w:ascii="Calibri" w:eastAsia="Calibri" w:hAnsi="Calibri" w:cs="Calibri"/>
                <w:lang w:val="uk-UA"/>
              </w:rPr>
              <w:t xml:space="preserve"> та нагляд</w:t>
            </w:r>
            <w:r w:rsidR="008275E0">
              <w:rPr>
                <w:rStyle w:val="normaltextrun"/>
                <w:rFonts w:ascii="Calibri" w:eastAsia="Calibri" w:hAnsi="Calibri" w:cs="Calibri"/>
                <w:lang w:val="uk-UA"/>
              </w:rPr>
              <w:t>у</w:t>
            </w:r>
            <w:r w:rsidR="008275E0" w:rsidRPr="008275E0">
              <w:rPr>
                <w:rStyle w:val="normaltextrun"/>
                <w:rFonts w:ascii="Calibri" w:eastAsia="Calibri" w:hAnsi="Calibri" w:cs="Calibri"/>
                <w:lang w:val="uk-UA"/>
              </w:rPr>
              <w:t>.</w:t>
            </w:r>
          </w:p>
        </w:tc>
      </w:tr>
      <w:tr w:rsidR="2FB32F9E" w14:paraId="60583C18" w14:textId="77777777" w:rsidTr="038D6573">
        <w:trPr>
          <w:trHeight w:val="300"/>
        </w:trPr>
        <w:tc>
          <w:tcPr>
            <w:tcW w:w="10915" w:type="dxa"/>
            <w:tcBorders>
              <w:top w:val="single" w:sz="6" w:space="0" w:color="auto"/>
              <w:left w:val="single" w:sz="6" w:space="0" w:color="auto"/>
              <w:bottom w:val="single" w:sz="6" w:space="0" w:color="auto"/>
              <w:right w:val="single" w:sz="6" w:space="0" w:color="auto"/>
            </w:tcBorders>
          </w:tcPr>
          <w:p w14:paraId="55BAFE98" w14:textId="6FDAB2AC" w:rsidR="69EC3375" w:rsidRDefault="69EC3375" w:rsidP="11197665">
            <w:pPr>
              <w:spacing w:after="200" w:line="276" w:lineRule="auto"/>
              <w:rPr>
                <w:rFonts w:ascii="Gill Sans Nova" w:eastAsia="Gill Sans Nova" w:hAnsi="Gill Sans Nova" w:cs="Gill Sans Nova"/>
                <w:color w:val="4472C4" w:themeColor="accent1"/>
                <w:lang w:val="uk-UA"/>
              </w:rPr>
            </w:pPr>
            <w:r w:rsidRPr="11197665">
              <w:rPr>
                <w:rFonts w:ascii="Gill Sans Nova" w:eastAsia="Gill Sans Nova" w:hAnsi="Gill Sans Nova" w:cs="Gill Sans Nova"/>
                <w:smallCaps/>
                <w:color w:val="4472C4" w:themeColor="accent1"/>
                <w:lang w:val="uk-UA"/>
              </w:rPr>
              <w:t>Кваліфікація та досвід</w:t>
            </w:r>
          </w:p>
        </w:tc>
      </w:tr>
      <w:tr w:rsidR="2FB32F9E" w:rsidRPr="00984AB8" w14:paraId="37290547" w14:textId="77777777" w:rsidTr="038D6573">
        <w:trPr>
          <w:trHeight w:val="300"/>
        </w:trPr>
        <w:tc>
          <w:tcPr>
            <w:tcW w:w="10915" w:type="dxa"/>
            <w:tcBorders>
              <w:top w:val="single" w:sz="6" w:space="0" w:color="auto"/>
              <w:left w:val="single" w:sz="6" w:space="0" w:color="auto"/>
              <w:bottom w:val="single" w:sz="6" w:space="0" w:color="auto"/>
              <w:right w:val="single" w:sz="6" w:space="0" w:color="auto"/>
            </w:tcBorders>
          </w:tcPr>
          <w:p w14:paraId="1CC834B3" w14:textId="550CC424" w:rsidR="69EC3375" w:rsidRPr="00CE611E" w:rsidRDefault="3F2818B4" w:rsidP="11197665">
            <w:pPr>
              <w:ind w:firstLine="240"/>
              <w:jc w:val="both"/>
              <w:rPr>
                <w:rStyle w:val="normaltextrun"/>
                <w:rFonts w:ascii="Calibri" w:eastAsia="Calibri" w:hAnsi="Calibri" w:cs="Calibri"/>
                <w:color w:val="000000" w:themeColor="text1"/>
                <w:lang w:val="uk-UA"/>
              </w:rPr>
            </w:pPr>
            <w:r w:rsidRPr="11197665">
              <w:rPr>
                <w:rStyle w:val="normaltextrun"/>
                <w:rFonts w:ascii="Calibri" w:eastAsia="Calibri" w:hAnsi="Calibri" w:cs="Calibri"/>
                <w:color w:val="000000" w:themeColor="text1"/>
                <w:lang w:val="uk-UA"/>
              </w:rPr>
              <w:t>Кандидати</w:t>
            </w:r>
            <w:r w:rsidR="69EC3375" w:rsidRPr="11197665">
              <w:rPr>
                <w:rStyle w:val="normaltextrun"/>
                <w:rFonts w:ascii="Calibri" w:eastAsia="Calibri" w:hAnsi="Calibri" w:cs="Calibri"/>
                <w:color w:val="000000" w:themeColor="text1"/>
                <w:lang w:val="uk-UA"/>
              </w:rPr>
              <w:t xml:space="preserve"> повинні відповідати вимогам</w:t>
            </w:r>
            <w:r w:rsidR="00CD353A" w:rsidRPr="11197665">
              <w:rPr>
                <w:rStyle w:val="normaltextrun"/>
                <w:rFonts w:ascii="Calibri" w:eastAsia="Calibri" w:hAnsi="Calibri" w:cs="Calibri"/>
                <w:color w:val="000000" w:themeColor="text1"/>
                <w:lang w:val="uk-UA"/>
              </w:rPr>
              <w:t xml:space="preserve">, </w:t>
            </w:r>
            <w:r w:rsidR="00914A71" w:rsidRPr="11197665">
              <w:rPr>
                <w:rStyle w:val="normaltextrun"/>
                <w:rFonts w:ascii="Calibri" w:eastAsia="Calibri" w:hAnsi="Calibri" w:cs="Calibri"/>
                <w:color w:val="000000" w:themeColor="text1"/>
                <w:lang w:val="uk-UA"/>
              </w:rPr>
              <w:t>що заз</w:t>
            </w:r>
            <w:r w:rsidR="00B02091" w:rsidRPr="11197665">
              <w:rPr>
                <w:rStyle w:val="normaltextrun"/>
                <w:rFonts w:ascii="Calibri" w:eastAsia="Calibri" w:hAnsi="Calibri" w:cs="Calibri"/>
                <w:color w:val="000000" w:themeColor="text1"/>
                <w:lang w:val="uk-UA"/>
              </w:rPr>
              <w:t xml:space="preserve">начені у </w:t>
            </w:r>
            <w:r w:rsidR="69EC3375" w:rsidRPr="11197665">
              <w:rPr>
                <w:rStyle w:val="normaltextrun"/>
                <w:rFonts w:ascii="Calibri" w:eastAsia="Calibri" w:hAnsi="Calibri" w:cs="Calibri"/>
                <w:color w:val="000000" w:themeColor="text1"/>
                <w:lang w:val="uk-UA"/>
              </w:rPr>
              <w:t>розділ</w:t>
            </w:r>
            <w:r w:rsidR="00B02091" w:rsidRPr="11197665">
              <w:rPr>
                <w:rStyle w:val="normaltextrun"/>
                <w:rFonts w:ascii="Calibri" w:eastAsia="Calibri" w:hAnsi="Calibri" w:cs="Calibri"/>
                <w:color w:val="000000" w:themeColor="text1"/>
                <w:lang w:val="uk-UA"/>
              </w:rPr>
              <w:t>і</w:t>
            </w:r>
            <w:r w:rsidR="69EC3375" w:rsidRPr="11197665">
              <w:rPr>
                <w:rStyle w:val="normaltextrun"/>
                <w:rFonts w:ascii="Calibri" w:eastAsia="Calibri" w:hAnsi="Calibri" w:cs="Calibri"/>
                <w:color w:val="000000" w:themeColor="text1"/>
                <w:lang w:val="uk-UA"/>
              </w:rPr>
              <w:t xml:space="preserve"> 9 «Прийнятні </w:t>
            </w:r>
            <w:r w:rsidR="00151284" w:rsidRPr="11197665">
              <w:rPr>
                <w:rStyle w:val="normaltextrun"/>
                <w:rFonts w:ascii="Calibri" w:eastAsia="Calibri" w:hAnsi="Calibri" w:cs="Calibri"/>
                <w:color w:val="000000" w:themeColor="text1"/>
                <w:lang w:val="uk-UA"/>
              </w:rPr>
              <w:t>імплементуючі партнери</w:t>
            </w:r>
            <w:r w:rsidR="69EC3375" w:rsidRPr="11197665">
              <w:rPr>
                <w:rStyle w:val="normaltextrun"/>
                <w:rFonts w:ascii="Calibri" w:eastAsia="Calibri" w:hAnsi="Calibri" w:cs="Calibri"/>
                <w:color w:val="000000" w:themeColor="text1"/>
                <w:lang w:val="uk-UA"/>
              </w:rPr>
              <w:t>» в документі «</w:t>
            </w:r>
            <w:r w:rsidR="00151284" w:rsidRPr="11197665">
              <w:rPr>
                <w:rStyle w:val="normaltextrun"/>
                <w:rFonts w:ascii="Calibri" w:eastAsia="Calibri" w:hAnsi="Calibri" w:cs="Calibri"/>
                <w:color w:val="000000" w:themeColor="text1"/>
                <w:lang w:val="uk-UA"/>
              </w:rPr>
              <w:t>Запит щодо підтвердження зацікавленості</w:t>
            </w:r>
            <w:r w:rsidR="69EC3375" w:rsidRPr="11197665">
              <w:rPr>
                <w:rStyle w:val="normaltextrun"/>
                <w:rFonts w:ascii="Calibri" w:eastAsia="Calibri" w:hAnsi="Calibri" w:cs="Calibri"/>
                <w:color w:val="000000" w:themeColor="text1"/>
                <w:lang w:val="uk-UA"/>
              </w:rPr>
              <w:t xml:space="preserve">». Потенційні </w:t>
            </w:r>
            <w:r w:rsidR="2B781B81" w:rsidRPr="11197665">
              <w:rPr>
                <w:rStyle w:val="normaltextrun"/>
                <w:rFonts w:ascii="Calibri" w:eastAsia="Calibri" w:hAnsi="Calibri" w:cs="Calibri"/>
                <w:color w:val="000000" w:themeColor="text1"/>
                <w:lang w:val="uk-UA"/>
              </w:rPr>
              <w:t>партнери</w:t>
            </w:r>
            <w:r w:rsidR="69EC3375" w:rsidRPr="11197665">
              <w:rPr>
                <w:rStyle w:val="normaltextrun"/>
                <w:rFonts w:ascii="Calibri" w:eastAsia="Calibri" w:hAnsi="Calibri" w:cs="Calibri"/>
                <w:color w:val="000000" w:themeColor="text1"/>
                <w:lang w:val="uk-UA"/>
              </w:rPr>
              <w:t xml:space="preserve"> повинні продемонструвати глибоке розуміння методології реалізації про</w:t>
            </w:r>
            <w:r w:rsidR="445D2D1A" w:rsidRPr="11197665">
              <w:rPr>
                <w:rStyle w:val="normaltextrun"/>
                <w:rFonts w:ascii="Calibri" w:eastAsia="Calibri" w:hAnsi="Calibri" w:cs="Calibri"/>
                <w:color w:val="000000" w:themeColor="text1"/>
                <w:lang w:val="uk-UA"/>
              </w:rPr>
              <w:t>є</w:t>
            </w:r>
            <w:r w:rsidR="69EC3375" w:rsidRPr="11197665">
              <w:rPr>
                <w:rStyle w:val="normaltextrun"/>
                <w:rFonts w:ascii="Calibri" w:eastAsia="Calibri" w:hAnsi="Calibri" w:cs="Calibri"/>
                <w:color w:val="000000" w:themeColor="text1"/>
                <w:lang w:val="uk-UA"/>
              </w:rPr>
              <w:t xml:space="preserve">ктної діяльності. Очікується, що попередньо </w:t>
            </w:r>
            <w:r w:rsidR="56C5807A" w:rsidRPr="11197665">
              <w:rPr>
                <w:rStyle w:val="normaltextrun"/>
                <w:rFonts w:ascii="Calibri" w:eastAsia="Calibri" w:hAnsi="Calibri" w:cs="Calibri"/>
                <w:color w:val="000000" w:themeColor="text1"/>
                <w:lang w:val="uk-UA"/>
              </w:rPr>
              <w:t>відібрані</w:t>
            </w:r>
            <w:r w:rsidR="69EC3375" w:rsidRPr="11197665">
              <w:rPr>
                <w:rStyle w:val="normaltextrun"/>
                <w:rFonts w:ascii="Calibri" w:eastAsia="Calibri" w:hAnsi="Calibri" w:cs="Calibri"/>
                <w:color w:val="000000" w:themeColor="text1"/>
                <w:lang w:val="uk-UA"/>
              </w:rPr>
              <w:t xml:space="preserve"> </w:t>
            </w:r>
            <w:r w:rsidR="00447035" w:rsidRPr="11197665">
              <w:rPr>
                <w:rStyle w:val="normaltextrun"/>
                <w:rFonts w:ascii="Calibri" w:eastAsia="Calibri" w:hAnsi="Calibri" w:cs="Calibri"/>
                <w:color w:val="000000" w:themeColor="text1"/>
                <w:lang w:val="uk-UA"/>
              </w:rPr>
              <w:t>партнери</w:t>
            </w:r>
            <w:r w:rsidR="69EC3375" w:rsidRPr="11197665">
              <w:rPr>
                <w:rStyle w:val="normaltextrun"/>
                <w:rFonts w:ascii="Calibri" w:eastAsia="Calibri" w:hAnsi="Calibri" w:cs="Calibri"/>
                <w:color w:val="000000" w:themeColor="text1"/>
                <w:lang w:val="uk-UA"/>
              </w:rPr>
              <w:t xml:space="preserve"> визначать </w:t>
            </w:r>
            <w:r w:rsidR="29CEF86D" w:rsidRPr="11197665">
              <w:rPr>
                <w:rStyle w:val="normaltextrun"/>
                <w:rFonts w:ascii="Calibri" w:eastAsia="Calibri" w:hAnsi="Calibri" w:cs="Calibri"/>
                <w:color w:val="000000" w:themeColor="text1"/>
                <w:lang w:val="uk-UA"/>
              </w:rPr>
              <w:t xml:space="preserve">основні </w:t>
            </w:r>
            <w:r w:rsidR="69EC3375" w:rsidRPr="11197665">
              <w:rPr>
                <w:rStyle w:val="normaltextrun"/>
                <w:rFonts w:ascii="Calibri" w:eastAsia="Calibri" w:hAnsi="Calibri" w:cs="Calibri"/>
                <w:color w:val="000000" w:themeColor="text1"/>
                <w:lang w:val="uk-UA"/>
              </w:rPr>
              <w:t xml:space="preserve">потреби для кожного виду діяльності та отримають доступ до територій </w:t>
            </w:r>
            <w:r w:rsidR="5CD10AC5" w:rsidRPr="11197665">
              <w:rPr>
                <w:rStyle w:val="normaltextrun"/>
                <w:rFonts w:ascii="Calibri" w:eastAsia="Calibri" w:hAnsi="Calibri" w:cs="Calibri"/>
                <w:color w:val="000000" w:themeColor="text1"/>
                <w:lang w:val="uk-UA"/>
              </w:rPr>
              <w:t>і</w:t>
            </w:r>
            <w:r w:rsidR="69EC3375" w:rsidRPr="11197665">
              <w:rPr>
                <w:rStyle w:val="normaltextrun"/>
                <w:rFonts w:ascii="Calibri" w:eastAsia="Calibri" w:hAnsi="Calibri" w:cs="Calibri"/>
                <w:color w:val="000000" w:themeColor="text1"/>
                <w:lang w:val="uk-UA"/>
              </w:rPr>
              <w:t xml:space="preserve"> суб’єктів-бенефіціарів</w:t>
            </w:r>
            <w:r w:rsidR="00F849B7" w:rsidRPr="11197665">
              <w:rPr>
                <w:rStyle w:val="normaltextrun"/>
                <w:rFonts w:ascii="Calibri" w:eastAsia="Calibri" w:hAnsi="Calibri" w:cs="Calibri"/>
                <w:color w:val="000000" w:themeColor="text1"/>
                <w:lang w:val="uk-UA"/>
              </w:rPr>
              <w:t xml:space="preserve"> та домогосподарств </w:t>
            </w:r>
            <w:r w:rsidR="69EC3375" w:rsidRPr="11197665">
              <w:rPr>
                <w:rStyle w:val="normaltextrun"/>
                <w:rFonts w:ascii="Calibri" w:eastAsia="Calibri" w:hAnsi="Calibri" w:cs="Calibri"/>
                <w:color w:val="000000" w:themeColor="text1"/>
                <w:lang w:val="uk-UA"/>
              </w:rPr>
              <w:t>для подальшого впровадження діяльності, визначеної МОМ за пріоритетом у кожному окремому випадку, залежно від наявності фінансування.</w:t>
            </w:r>
          </w:p>
          <w:p w14:paraId="114D2BE5" w14:textId="250D2EB0" w:rsidR="69EC3375" w:rsidRPr="00CE611E" w:rsidRDefault="69EC3375" w:rsidP="11197665">
            <w:pPr>
              <w:ind w:firstLine="240"/>
              <w:jc w:val="both"/>
              <w:rPr>
                <w:rFonts w:ascii="Calibri" w:eastAsia="Calibri" w:hAnsi="Calibri" w:cs="Calibri"/>
                <w:color w:val="000000" w:themeColor="text1"/>
                <w:lang w:val="uk-UA"/>
              </w:rPr>
            </w:pPr>
            <w:r w:rsidRPr="11197665">
              <w:rPr>
                <w:rStyle w:val="normaltextrun"/>
                <w:rFonts w:ascii="Calibri" w:eastAsia="Calibri" w:hAnsi="Calibri" w:cs="Calibri"/>
                <w:color w:val="000000" w:themeColor="text1"/>
                <w:lang w:val="uk-UA"/>
              </w:rPr>
              <w:t xml:space="preserve"> Таким чином, для успішного впровадження попередньо </w:t>
            </w:r>
            <w:r w:rsidR="3C7E8977" w:rsidRPr="11197665">
              <w:rPr>
                <w:rStyle w:val="normaltextrun"/>
                <w:rFonts w:ascii="Calibri" w:eastAsia="Calibri" w:hAnsi="Calibri" w:cs="Calibri"/>
                <w:color w:val="000000" w:themeColor="text1"/>
                <w:lang w:val="uk-UA"/>
              </w:rPr>
              <w:t>відібраний</w:t>
            </w:r>
            <w:r w:rsidR="008A3FCE" w:rsidRPr="11197665">
              <w:rPr>
                <w:rStyle w:val="normaltextrun"/>
                <w:rFonts w:ascii="Calibri" w:eastAsia="Calibri" w:hAnsi="Calibri" w:cs="Calibri"/>
                <w:color w:val="000000" w:themeColor="text1"/>
                <w:lang w:val="uk-UA"/>
              </w:rPr>
              <w:t xml:space="preserve"> виконавчий партнер </w:t>
            </w:r>
            <w:r w:rsidRPr="11197665">
              <w:rPr>
                <w:rStyle w:val="normaltextrun"/>
                <w:rFonts w:ascii="Calibri" w:eastAsia="Calibri" w:hAnsi="Calibri" w:cs="Calibri"/>
                <w:color w:val="000000" w:themeColor="text1"/>
                <w:lang w:val="uk-UA"/>
              </w:rPr>
              <w:t>повин</w:t>
            </w:r>
            <w:r w:rsidR="008A3FCE" w:rsidRPr="11197665">
              <w:rPr>
                <w:rStyle w:val="normaltextrun"/>
                <w:rFonts w:ascii="Calibri" w:eastAsia="Calibri" w:hAnsi="Calibri" w:cs="Calibri"/>
                <w:color w:val="000000" w:themeColor="text1"/>
                <w:lang w:val="uk-UA"/>
              </w:rPr>
              <w:t>ен</w:t>
            </w:r>
            <w:r w:rsidRPr="11197665">
              <w:rPr>
                <w:rStyle w:val="normaltextrun"/>
                <w:rFonts w:ascii="Calibri" w:eastAsia="Calibri" w:hAnsi="Calibri" w:cs="Calibri"/>
                <w:color w:val="000000" w:themeColor="text1"/>
                <w:lang w:val="uk-UA"/>
              </w:rPr>
              <w:t xml:space="preserve"> мати відповідний кадровий потенціал, попередній досвід та організаційну спроможність для</w:t>
            </w:r>
            <w:r w:rsidR="008A3FCE" w:rsidRPr="11197665">
              <w:rPr>
                <w:rStyle w:val="normaltextrun"/>
                <w:rFonts w:ascii="Calibri" w:eastAsia="Calibri" w:hAnsi="Calibri" w:cs="Calibri"/>
                <w:color w:val="000000" w:themeColor="text1"/>
                <w:lang w:val="uk-UA"/>
              </w:rPr>
              <w:t xml:space="preserve"> </w:t>
            </w:r>
            <w:r w:rsidR="002716A7" w:rsidRPr="11197665">
              <w:rPr>
                <w:rStyle w:val="normaltextrun"/>
                <w:rFonts w:ascii="Calibri" w:eastAsia="Calibri" w:hAnsi="Calibri" w:cs="Calibri"/>
                <w:color w:val="000000" w:themeColor="text1"/>
                <w:lang w:val="uk-UA"/>
              </w:rPr>
              <w:t>наступних завдань</w:t>
            </w:r>
            <w:r w:rsidRPr="11197665">
              <w:rPr>
                <w:rStyle w:val="normaltextrun"/>
                <w:rFonts w:ascii="Calibri" w:eastAsia="Calibri" w:hAnsi="Calibri" w:cs="Calibri"/>
                <w:color w:val="000000" w:themeColor="text1"/>
                <w:lang w:val="uk-UA"/>
              </w:rPr>
              <w:t xml:space="preserve">: </w:t>
            </w:r>
            <w:r w:rsidR="2FB32F9E" w:rsidRPr="11197665">
              <w:rPr>
                <w:rStyle w:val="normaltextrun"/>
                <w:rFonts w:ascii="Calibri" w:eastAsia="Calibri" w:hAnsi="Calibri" w:cs="Calibri"/>
                <w:color w:val="000000" w:themeColor="text1"/>
                <w:lang w:val="uk-UA"/>
              </w:rPr>
              <w:t> </w:t>
            </w:r>
            <w:r w:rsidR="2FB32F9E" w:rsidRPr="11197665">
              <w:rPr>
                <w:rStyle w:val="eop"/>
                <w:rFonts w:ascii="Calibri" w:eastAsia="Calibri" w:hAnsi="Calibri" w:cs="Calibri"/>
                <w:color w:val="000000" w:themeColor="text1"/>
                <w:lang w:val="uk-UA"/>
              </w:rPr>
              <w:t> </w:t>
            </w:r>
          </w:p>
          <w:p w14:paraId="48112058" w14:textId="1024B25F" w:rsidR="4EAB1148" w:rsidRPr="00CE611E" w:rsidRDefault="4EAB1148" w:rsidP="11197665">
            <w:pPr>
              <w:pStyle w:val="ListParagraph"/>
              <w:numPr>
                <w:ilvl w:val="0"/>
                <w:numId w:val="10"/>
              </w:numPr>
              <w:ind w:left="1080" w:firstLine="0"/>
              <w:jc w:val="both"/>
              <w:rPr>
                <w:rFonts w:ascii="Calibri" w:eastAsia="Calibri" w:hAnsi="Calibri" w:cs="Calibri"/>
                <w:color w:val="000000" w:themeColor="text1"/>
                <w:lang w:val="uk-UA"/>
              </w:rPr>
            </w:pPr>
            <w:r w:rsidRPr="11197665">
              <w:rPr>
                <w:rStyle w:val="eop"/>
                <w:rFonts w:ascii="Calibri" w:eastAsia="Calibri" w:hAnsi="Calibri" w:cs="Calibri"/>
                <w:color w:val="000000" w:themeColor="text1"/>
                <w:lang w:val="uk-UA"/>
              </w:rPr>
              <w:t>пров</w:t>
            </w:r>
            <w:r w:rsidR="002716A7" w:rsidRPr="11197665">
              <w:rPr>
                <w:rStyle w:val="eop"/>
                <w:rFonts w:ascii="Calibri" w:eastAsia="Calibri" w:hAnsi="Calibri" w:cs="Calibri"/>
                <w:color w:val="000000" w:themeColor="text1"/>
                <w:lang w:val="uk-UA"/>
              </w:rPr>
              <w:t>едення</w:t>
            </w:r>
            <w:r w:rsidRPr="11197665">
              <w:rPr>
                <w:rStyle w:val="eop"/>
                <w:rFonts w:ascii="Calibri" w:eastAsia="Calibri" w:hAnsi="Calibri" w:cs="Calibri"/>
                <w:color w:val="000000" w:themeColor="text1"/>
                <w:lang w:val="uk-UA"/>
              </w:rPr>
              <w:t xml:space="preserve"> за необхідності координацію з місцевими органами влади для кожної призначеної про</w:t>
            </w:r>
            <w:r w:rsidR="2F9CFBE1" w:rsidRPr="11197665">
              <w:rPr>
                <w:rStyle w:val="eop"/>
                <w:rFonts w:ascii="Calibri" w:eastAsia="Calibri" w:hAnsi="Calibri" w:cs="Calibri"/>
                <w:color w:val="000000" w:themeColor="text1"/>
                <w:lang w:val="uk-UA"/>
              </w:rPr>
              <w:t>є</w:t>
            </w:r>
            <w:r w:rsidRPr="11197665">
              <w:rPr>
                <w:rStyle w:val="eop"/>
                <w:rFonts w:ascii="Calibri" w:eastAsia="Calibri" w:hAnsi="Calibri" w:cs="Calibri"/>
                <w:color w:val="000000" w:themeColor="text1"/>
                <w:lang w:val="uk-UA"/>
              </w:rPr>
              <w:t xml:space="preserve">ктної діяльності; </w:t>
            </w:r>
            <w:r w:rsidR="2FB32F9E" w:rsidRPr="11197665">
              <w:rPr>
                <w:rStyle w:val="eop"/>
                <w:rFonts w:ascii="Calibri" w:eastAsia="Calibri" w:hAnsi="Calibri" w:cs="Calibri"/>
                <w:color w:val="000000" w:themeColor="text1"/>
                <w:lang w:val="uk-UA"/>
              </w:rPr>
              <w:t> </w:t>
            </w:r>
          </w:p>
          <w:p w14:paraId="0F95D342" w14:textId="11EBA51B" w:rsidR="0D4FF67A" w:rsidRPr="00CE611E" w:rsidRDefault="0D4FF67A" w:rsidP="11197665">
            <w:pPr>
              <w:pStyle w:val="ListParagraph"/>
              <w:numPr>
                <w:ilvl w:val="0"/>
                <w:numId w:val="10"/>
              </w:numPr>
              <w:ind w:left="1080" w:firstLine="0"/>
              <w:jc w:val="both"/>
              <w:rPr>
                <w:rStyle w:val="eop"/>
                <w:rFonts w:ascii="Calibri" w:eastAsia="Calibri" w:hAnsi="Calibri" w:cs="Calibri"/>
                <w:color w:val="000000" w:themeColor="text1"/>
                <w:lang w:val="uk-UA"/>
              </w:rPr>
            </w:pPr>
            <w:r w:rsidRPr="11197665">
              <w:rPr>
                <w:rStyle w:val="normaltextrun"/>
                <w:rFonts w:ascii="Calibri" w:eastAsia="Calibri" w:hAnsi="Calibri" w:cs="Calibri"/>
                <w:color w:val="000000" w:themeColor="text1"/>
                <w:lang w:val="uk-UA"/>
              </w:rPr>
              <w:lastRenderedPageBreak/>
              <w:t>отримання списків бенефіціарів</w:t>
            </w:r>
            <w:r w:rsidR="008E42F8" w:rsidRPr="11197665">
              <w:rPr>
                <w:rStyle w:val="normaltextrun"/>
                <w:rFonts w:ascii="Calibri" w:eastAsia="Calibri" w:hAnsi="Calibri" w:cs="Calibri"/>
                <w:color w:val="000000" w:themeColor="text1"/>
                <w:lang w:val="uk-UA"/>
              </w:rPr>
              <w:t>/ соціальних закладів</w:t>
            </w:r>
            <w:r w:rsidR="0045475C" w:rsidRPr="11197665">
              <w:rPr>
                <w:rStyle w:val="normaltextrun"/>
                <w:rFonts w:ascii="Calibri" w:eastAsia="Calibri" w:hAnsi="Calibri" w:cs="Calibri"/>
                <w:color w:val="000000" w:themeColor="text1"/>
                <w:lang w:val="uk-UA"/>
              </w:rPr>
              <w:t xml:space="preserve">/ </w:t>
            </w:r>
            <w:r w:rsidR="002002CB" w:rsidRPr="11197665">
              <w:rPr>
                <w:rStyle w:val="normaltextrun"/>
                <w:rFonts w:ascii="Calibri" w:eastAsia="Calibri" w:hAnsi="Calibri" w:cs="Calibri"/>
                <w:color w:val="000000" w:themeColor="text1"/>
                <w:lang w:val="uk-UA"/>
              </w:rPr>
              <w:t xml:space="preserve">ключових </w:t>
            </w:r>
            <w:r w:rsidR="00B13184" w:rsidRPr="11197665">
              <w:rPr>
                <w:rStyle w:val="normaltextrun"/>
                <w:rFonts w:ascii="Calibri" w:eastAsia="Calibri" w:hAnsi="Calibri" w:cs="Calibri"/>
                <w:color w:val="000000" w:themeColor="text1"/>
                <w:lang w:val="uk-UA"/>
              </w:rPr>
              <w:t>локацій</w:t>
            </w:r>
            <w:r w:rsidRPr="11197665">
              <w:rPr>
                <w:rStyle w:val="normaltextrun"/>
                <w:rFonts w:ascii="Calibri" w:eastAsia="Calibri" w:hAnsi="Calibri" w:cs="Calibri"/>
                <w:color w:val="000000" w:themeColor="text1"/>
                <w:lang w:val="uk-UA"/>
              </w:rPr>
              <w:t xml:space="preserve"> відповідно до заданих критеріїв уразливості від органів влади;</w:t>
            </w:r>
          </w:p>
          <w:p w14:paraId="371F0C09" w14:textId="31722CB5" w:rsidR="4079E87E" w:rsidRPr="00CE611E" w:rsidRDefault="4079E87E" w:rsidP="11197665">
            <w:pPr>
              <w:pStyle w:val="ListParagraph"/>
              <w:numPr>
                <w:ilvl w:val="0"/>
                <w:numId w:val="10"/>
              </w:numPr>
              <w:ind w:left="1080" w:firstLine="0"/>
              <w:jc w:val="both"/>
              <w:rPr>
                <w:rStyle w:val="eop"/>
                <w:rFonts w:ascii="Calibri" w:eastAsia="Calibri" w:hAnsi="Calibri" w:cs="Calibri"/>
                <w:color w:val="000000" w:themeColor="text1"/>
                <w:lang w:val="uk-UA"/>
              </w:rPr>
            </w:pPr>
            <w:r w:rsidRPr="11197665">
              <w:rPr>
                <w:rStyle w:val="normaltextrun"/>
                <w:rFonts w:ascii="Calibri" w:eastAsia="Calibri" w:hAnsi="Calibri" w:cs="Calibri"/>
                <w:color w:val="000000" w:themeColor="text1"/>
                <w:lang w:val="uk-UA"/>
              </w:rPr>
              <w:t xml:space="preserve">проведення оцінки потреб та перевірки </w:t>
            </w:r>
            <w:r w:rsidR="00854827" w:rsidRPr="11197665">
              <w:rPr>
                <w:rStyle w:val="normaltextrun"/>
                <w:rFonts w:ascii="Calibri" w:eastAsia="Calibri" w:hAnsi="Calibri" w:cs="Calibri"/>
                <w:color w:val="000000" w:themeColor="text1"/>
                <w:lang w:val="uk-UA"/>
              </w:rPr>
              <w:t>бенефіціарів/ соціальних закладів/ ключових локацій</w:t>
            </w:r>
            <w:r w:rsidRPr="11197665">
              <w:rPr>
                <w:rStyle w:val="normaltextrun"/>
                <w:rFonts w:ascii="Calibri" w:eastAsia="Calibri" w:hAnsi="Calibri" w:cs="Calibri"/>
                <w:color w:val="000000" w:themeColor="text1"/>
                <w:lang w:val="uk-UA"/>
              </w:rPr>
              <w:t xml:space="preserve">, що отримують </w:t>
            </w:r>
            <w:r w:rsidR="002716A7" w:rsidRPr="11197665">
              <w:rPr>
                <w:rStyle w:val="normaltextrun"/>
                <w:rFonts w:ascii="Calibri" w:eastAsia="Calibri" w:hAnsi="Calibri" w:cs="Calibri"/>
                <w:color w:val="000000" w:themeColor="text1"/>
                <w:lang w:val="uk-UA"/>
              </w:rPr>
              <w:t>допомогу</w:t>
            </w:r>
            <w:r w:rsidRPr="11197665">
              <w:rPr>
                <w:rStyle w:val="normaltextrun"/>
                <w:rFonts w:ascii="Calibri" w:eastAsia="Calibri" w:hAnsi="Calibri" w:cs="Calibri"/>
                <w:color w:val="000000" w:themeColor="text1"/>
                <w:lang w:val="uk-UA"/>
              </w:rPr>
              <w:t xml:space="preserve"> відповідно до встановлених критеріїв уразливості</w:t>
            </w:r>
            <w:r w:rsidR="79BB9ABC" w:rsidRPr="11197665">
              <w:rPr>
                <w:rStyle w:val="normaltextrun"/>
                <w:rFonts w:ascii="Calibri" w:eastAsia="Calibri" w:hAnsi="Calibri" w:cs="Calibri"/>
                <w:color w:val="000000" w:themeColor="text1"/>
                <w:lang w:val="uk-UA"/>
              </w:rPr>
              <w:t xml:space="preserve"> згідно з умовами МОМ</w:t>
            </w:r>
            <w:r w:rsidRPr="11197665">
              <w:rPr>
                <w:rStyle w:val="normaltextrun"/>
                <w:rFonts w:ascii="Calibri" w:eastAsia="Calibri" w:hAnsi="Calibri" w:cs="Calibri"/>
                <w:color w:val="000000" w:themeColor="text1"/>
                <w:lang w:val="uk-UA"/>
              </w:rPr>
              <w:t>;</w:t>
            </w:r>
          </w:p>
          <w:p w14:paraId="0B2E409E" w14:textId="54D9BBE6" w:rsidR="7A57ED3E" w:rsidRPr="00CE611E" w:rsidRDefault="7A57ED3E" w:rsidP="11197665">
            <w:pPr>
              <w:pStyle w:val="ListParagraph"/>
              <w:numPr>
                <w:ilvl w:val="0"/>
                <w:numId w:val="10"/>
              </w:numPr>
              <w:ind w:left="1080" w:firstLine="0"/>
              <w:jc w:val="both"/>
              <w:rPr>
                <w:rFonts w:ascii="Calibri" w:eastAsia="Calibri" w:hAnsi="Calibri" w:cs="Calibri"/>
                <w:color w:val="000000" w:themeColor="text1"/>
                <w:lang w:val="uk-UA"/>
              </w:rPr>
            </w:pPr>
            <w:r w:rsidRPr="11197665">
              <w:rPr>
                <w:rStyle w:val="normaltextrun"/>
                <w:rFonts w:ascii="Calibri" w:eastAsia="Calibri" w:hAnsi="Calibri" w:cs="Calibri"/>
                <w:color w:val="000000" w:themeColor="text1"/>
                <w:lang w:val="uk-UA"/>
              </w:rPr>
              <w:t>організація приймання вантажів, доставлених МОМ</w:t>
            </w:r>
            <w:r w:rsidR="2FB32F9E" w:rsidRPr="11197665">
              <w:rPr>
                <w:rStyle w:val="normaltextrun"/>
                <w:rFonts w:ascii="Calibri" w:eastAsia="Calibri" w:hAnsi="Calibri" w:cs="Calibri"/>
                <w:color w:val="000000" w:themeColor="text1"/>
                <w:lang w:val="uk-UA"/>
              </w:rPr>
              <w:t>;  </w:t>
            </w:r>
            <w:r w:rsidR="2FB32F9E" w:rsidRPr="11197665">
              <w:rPr>
                <w:rStyle w:val="eop"/>
                <w:rFonts w:ascii="Calibri" w:eastAsia="Calibri" w:hAnsi="Calibri" w:cs="Calibri"/>
                <w:color w:val="000000" w:themeColor="text1"/>
                <w:lang w:val="uk-UA"/>
              </w:rPr>
              <w:t> </w:t>
            </w:r>
          </w:p>
          <w:p w14:paraId="670F49AE" w14:textId="51E7B6F5" w:rsidR="0A23C7D5" w:rsidRPr="00CE611E" w:rsidRDefault="0A23C7D5" w:rsidP="11197665">
            <w:pPr>
              <w:pStyle w:val="ListParagraph"/>
              <w:numPr>
                <w:ilvl w:val="0"/>
                <w:numId w:val="10"/>
              </w:numPr>
              <w:ind w:left="1080" w:firstLine="0"/>
              <w:jc w:val="both"/>
              <w:rPr>
                <w:rFonts w:ascii="Calibri" w:eastAsia="Calibri" w:hAnsi="Calibri" w:cs="Calibri"/>
                <w:color w:val="000000" w:themeColor="text1"/>
                <w:lang w:val="uk-UA"/>
              </w:rPr>
            </w:pPr>
            <w:r w:rsidRPr="11197665">
              <w:rPr>
                <w:rStyle w:val="normaltextrun"/>
                <w:rFonts w:ascii="Calibri" w:eastAsia="Calibri" w:hAnsi="Calibri" w:cs="Calibri"/>
                <w:color w:val="000000" w:themeColor="text1"/>
                <w:lang w:val="uk-UA"/>
              </w:rPr>
              <w:t xml:space="preserve">забезпечення безпечного зберігання товарів на складі </w:t>
            </w:r>
            <w:r w:rsidR="002716A7" w:rsidRPr="11197665">
              <w:rPr>
                <w:rStyle w:val="normaltextrun"/>
                <w:rFonts w:ascii="Calibri" w:eastAsia="Calibri" w:hAnsi="Calibri" w:cs="Calibri"/>
                <w:color w:val="000000" w:themeColor="text1"/>
                <w:lang w:val="uk-UA"/>
              </w:rPr>
              <w:t>виконавчого партнера</w:t>
            </w:r>
            <w:r w:rsidRPr="11197665">
              <w:rPr>
                <w:rStyle w:val="normaltextrun"/>
                <w:rFonts w:ascii="Calibri" w:eastAsia="Calibri" w:hAnsi="Calibri" w:cs="Calibri"/>
                <w:color w:val="000000" w:themeColor="text1"/>
                <w:lang w:val="uk-UA"/>
              </w:rPr>
              <w:t xml:space="preserve"> для подальшого розподілу бенефіціарів</w:t>
            </w:r>
            <w:r w:rsidR="2FB32F9E" w:rsidRPr="11197665">
              <w:rPr>
                <w:rStyle w:val="normaltextrun"/>
                <w:rFonts w:ascii="Calibri" w:eastAsia="Calibri" w:hAnsi="Calibri" w:cs="Calibri"/>
                <w:color w:val="000000" w:themeColor="text1"/>
                <w:lang w:val="uk-UA"/>
              </w:rPr>
              <w:t>; </w:t>
            </w:r>
            <w:r w:rsidR="2FB32F9E" w:rsidRPr="11197665">
              <w:rPr>
                <w:rStyle w:val="eop"/>
                <w:rFonts w:ascii="Calibri" w:eastAsia="Calibri" w:hAnsi="Calibri" w:cs="Calibri"/>
                <w:color w:val="000000" w:themeColor="text1"/>
                <w:lang w:val="uk-UA"/>
              </w:rPr>
              <w:t> </w:t>
            </w:r>
          </w:p>
          <w:p w14:paraId="7C115504" w14:textId="204DA404" w:rsidR="0BD4A9E6" w:rsidRPr="00CE611E" w:rsidRDefault="0BD4A9E6" w:rsidP="11197665">
            <w:pPr>
              <w:pStyle w:val="ListParagraph"/>
              <w:numPr>
                <w:ilvl w:val="0"/>
                <w:numId w:val="10"/>
              </w:numPr>
              <w:ind w:left="1080" w:firstLine="0"/>
              <w:jc w:val="both"/>
              <w:rPr>
                <w:rFonts w:ascii="Calibri" w:eastAsia="Calibri" w:hAnsi="Calibri" w:cs="Calibri"/>
                <w:color w:val="000000" w:themeColor="text1"/>
                <w:lang w:val="uk-UA"/>
              </w:rPr>
            </w:pPr>
            <w:r w:rsidRPr="11197665">
              <w:rPr>
                <w:rStyle w:val="eop"/>
                <w:rFonts w:ascii="Calibri" w:eastAsia="Calibri" w:hAnsi="Calibri" w:cs="Calibri"/>
                <w:color w:val="000000" w:themeColor="text1"/>
                <w:lang w:val="uk-UA"/>
              </w:rPr>
              <w:t xml:space="preserve">забезпечення належних заходів для </w:t>
            </w:r>
            <w:r w:rsidR="002716A7" w:rsidRPr="11197665">
              <w:rPr>
                <w:rStyle w:val="eop"/>
                <w:rFonts w:ascii="Calibri" w:eastAsia="Calibri" w:hAnsi="Calibri" w:cs="Calibri"/>
                <w:color w:val="000000" w:themeColor="text1"/>
                <w:lang w:val="uk-UA"/>
              </w:rPr>
              <w:t>виконання про</w:t>
            </w:r>
            <w:r w:rsidR="7890F617" w:rsidRPr="11197665">
              <w:rPr>
                <w:rStyle w:val="eop"/>
                <w:rFonts w:ascii="Calibri" w:eastAsia="Calibri" w:hAnsi="Calibri" w:cs="Calibri"/>
                <w:color w:val="000000" w:themeColor="text1"/>
                <w:lang w:val="uk-UA"/>
              </w:rPr>
              <w:t>є</w:t>
            </w:r>
            <w:r w:rsidR="002716A7" w:rsidRPr="11197665">
              <w:rPr>
                <w:rStyle w:val="eop"/>
                <w:rFonts w:ascii="Calibri" w:eastAsia="Calibri" w:hAnsi="Calibri" w:cs="Calibri"/>
                <w:color w:val="000000" w:themeColor="text1"/>
                <w:lang w:val="uk-UA"/>
              </w:rPr>
              <w:t>кту</w:t>
            </w:r>
            <w:r w:rsidRPr="11197665">
              <w:rPr>
                <w:rStyle w:val="eop"/>
                <w:rFonts w:ascii="Calibri" w:eastAsia="Calibri" w:hAnsi="Calibri" w:cs="Calibri"/>
                <w:color w:val="000000" w:themeColor="text1"/>
                <w:lang w:val="uk-UA"/>
              </w:rPr>
              <w:t xml:space="preserve"> (залучення необхідного персоналу, належне повідомлення бенефіціарів, встановлення </w:t>
            </w:r>
            <w:r w:rsidR="002716A7" w:rsidRPr="11197665">
              <w:rPr>
                <w:rStyle w:val="eop"/>
                <w:rFonts w:ascii="Calibri" w:eastAsia="Calibri" w:hAnsi="Calibri" w:cs="Calibri"/>
                <w:color w:val="000000" w:themeColor="text1"/>
                <w:lang w:val="uk-UA"/>
              </w:rPr>
              <w:t>дедлайну</w:t>
            </w:r>
            <w:r w:rsidRPr="11197665">
              <w:rPr>
                <w:rStyle w:val="eop"/>
                <w:rFonts w:ascii="Calibri" w:eastAsia="Calibri" w:hAnsi="Calibri" w:cs="Calibri"/>
                <w:color w:val="000000" w:themeColor="text1"/>
                <w:lang w:val="uk-UA"/>
              </w:rPr>
              <w:t xml:space="preserve">, матеріально-технічна координація, планування, звітність тощо); </w:t>
            </w:r>
            <w:r w:rsidR="2FB32F9E" w:rsidRPr="11197665">
              <w:rPr>
                <w:rStyle w:val="eop"/>
                <w:rFonts w:ascii="Calibri" w:eastAsia="Calibri" w:hAnsi="Calibri" w:cs="Calibri"/>
                <w:color w:val="000000" w:themeColor="text1"/>
                <w:lang w:val="uk-UA"/>
              </w:rPr>
              <w:t> </w:t>
            </w:r>
          </w:p>
          <w:p w14:paraId="4986993D" w14:textId="2896BE08" w:rsidR="62DB646A" w:rsidRPr="00CE611E" w:rsidRDefault="62DB646A" w:rsidP="11197665">
            <w:pPr>
              <w:pStyle w:val="ListParagraph"/>
              <w:numPr>
                <w:ilvl w:val="0"/>
                <w:numId w:val="10"/>
              </w:numPr>
              <w:ind w:left="1080" w:firstLine="0"/>
              <w:jc w:val="both"/>
              <w:rPr>
                <w:rFonts w:ascii="Calibri" w:eastAsia="Calibri" w:hAnsi="Calibri" w:cs="Calibri"/>
                <w:color w:val="000000" w:themeColor="text1"/>
                <w:lang w:val="uk-UA"/>
              </w:rPr>
            </w:pPr>
            <w:r w:rsidRPr="11197665">
              <w:rPr>
                <w:rStyle w:val="normaltextrun"/>
                <w:rFonts w:ascii="Calibri" w:eastAsia="Calibri" w:hAnsi="Calibri" w:cs="Calibri"/>
                <w:color w:val="000000" w:themeColor="text1"/>
                <w:lang w:val="uk-UA"/>
              </w:rPr>
              <w:t xml:space="preserve">організація закупівель товарів і послуг, </w:t>
            </w:r>
            <w:r w:rsidR="44FF5BD5" w:rsidRPr="11197665">
              <w:rPr>
                <w:rStyle w:val="normaltextrun"/>
                <w:rFonts w:ascii="Calibri" w:eastAsia="Calibri" w:hAnsi="Calibri" w:cs="Calibri"/>
                <w:color w:val="000000" w:themeColor="text1"/>
                <w:lang w:val="uk-UA"/>
              </w:rPr>
              <w:t>у разі необхідності</w:t>
            </w:r>
            <w:r w:rsidRPr="11197665">
              <w:rPr>
                <w:rStyle w:val="normaltextrun"/>
                <w:rFonts w:ascii="Calibri" w:eastAsia="Calibri" w:hAnsi="Calibri" w:cs="Calibri"/>
                <w:color w:val="000000" w:themeColor="text1"/>
                <w:lang w:val="uk-UA"/>
              </w:rPr>
              <w:t xml:space="preserve">, </w:t>
            </w:r>
            <w:r w:rsidR="00CE611E" w:rsidRPr="11197665">
              <w:rPr>
                <w:rStyle w:val="normaltextrun"/>
                <w:rFonts w:ascii="Calibri" w:eastAsia="Calibri" w:hAnsi="Calibri" w:cs="Calibri"/>
                <w:color w:val="000000" w:themeColor="text1"/>
                <w:lang w:val="uk-UA"/>
              </w:rPr>
              <w:t>згідно з</w:t>
            </w:r>
            <w:r w:rsidRPr="11197665">
              <w:rPr>
                <w:rStyle w:val="normaltextrun"/>
                <w:rFonts w:ascii="Calibri" w:eastAsia="Calibri" w:hAnsi="Calibri" w:cs="Calibri"/>
                <w:color w:val="000000" w:themeColor="text1"/>
                <w:lang w:val="uk-UA"/>
              </w:rPr>
              <w:t xml:space="preserve"> відповідни</w:t>
            </w:r>
            <w:r w:rsidR="00CE611E" w:rsidRPr="11197665">
              <w:rPr>
                <w:rStyle w:val="normaltextrun"/>
                <w:rFonts w:ascii="Calibri" w:eastAsia="Calibri" w:hAnsi="Calibri" w:cs="Calibri"/>
                <w:color w:val="000000" w:themeColor="text1"/>
                <w:lang w:val="uk-UA"/>
              </w:rPr>
              <w:t>ми</w:t>
            </w:r>
            <w:r w:rsidRPr="11197665">
              <w:rPr>
                <w:rStyle w:val="normaltextrun"/>
                <w:rFonts w:ascii="Calibri" w:eastAsia="Calibri" w:hAnsi="Calibri" w:cs="Calibri"/>
                <w:color w:val="000000" w:themeColor="text1"/>
                <w:lang w:val="uk-UA"/>
              </w:rPr>
              <w:t xml:space="preserve"> інструкці</w:t>
            </w:r>
            <w:r w:rsidR="00CE611E" w:rsidRPr="11197665">
              <w:rPr>
                <w:rStyle w:val="normaltextrun"/>
                <w:rFonts w:ascii="Calibri" w:eastAsia="Calibri" w:hAnsi="Calibri" w:cs="Calibri"/>
                <w:color w:val="000000" w:themeColor="text1"/>
                <w:lang w:val="uk-UA"/>
              </w:rPr>
              <w:t>ями</w:t>
            </w:r>
            <w:r w:rsidRPr="11197665">
              <w:rPr>
                <w:rStyle w:val="normaltextrun"/>
                <w:rFonts w:ascii="Calibri" w:eastAsia="Calibri" w:hAnsi="Calibri" w:cs="Calibri"/>
                <w:color w:val="000000" w:themeColor="text1"/>
                <w:lang w:val="uk-UA"/>
              </w:rPr>
              <w:t xml:space="preserve"> і політик</w:t>
            </w:r>
            <w:r w:rsidR="00CE611E" w:rsidRPr="11197665">
              <w:rPr>
                <w:rStyle w:val="normaltextrun"/>
                <w:rFonts w:ascii="Calibri" w:eastAsia="Calibri" w:hAnsi="Calibri" w:cs="Calibri"/>
                <w:color w:val="000000" w:themeColor="text1"/>
                <w:lang w:val="uk-UA"/>
              </w:rPr>
              <w:t>ами</w:t>
            </w:r>
            <w:r w:rsidRPr="11197665">
              <w:rPr>
                <w:rStyle w:val="normaltextrun"/>
                <w:rFonts w:ascii="Calibri" w:eastAsia="Calibri" w:hAnsi="Calibri" w:cs="Calibri"/>
                <w:color w:val="000000" w:themeColor="text1"/>
                <w:lang w:val="uk-UA"/>
              </w:rPr>
              <w:t xml:space="preserve">; </w:t>
            </w:r>
            <w:r w:rsidR="2FB32F9E" w:rsidRPr="11197665">
              <w:rPr>
                <w:rStyle w:val="normaltextrun"/>
                <w:rFonts w:ascii="Calibri" w:eastAsia="Calibri" w:hAnsi="Calibri" w:cs="Calibri"/>
                <w:color w:val="000000" w:themeColor="text1"/>
                <w:lang w:val="uk-UA"/>
              </w:rPr>
              <w:t> </w:t>
            </w:r>
            <w:r w:rsidR="2FB32F9E" w:rsidRPr="11197665">
              <w:rPr>
                <w:rStyle w:val="eop"/>
                <w:rFonts w:ascii="Calibri" w:eastAsia="Calibri" w:hAnsi="Calibri" w:cs="Calibri"/>
                <w:color w:val="000000" w:themeColor="text1"/>
                <w:lang w:val="uk-UA"/>
              </w:rPr>
              <w:t> </w:t>
            </w:r>
          </w:p>
          <w:p w14:paraId="70670697" w14:textId="3B0A33C3" w:rsidR="41423FD3" w:rsidRPr="00CE611E" w:rsidRDefault="41423FD3" w:rsidP="11197665">
            <w:pPr>
              <w:pStyle w:val="ListParagraph"/>
              <w:numPr>
                <w:ilvl w:val="0"/>
                <w:numId w:val="10"/>
              </w:numPr>
              <w:ind w:left="1080" w:firstLine="0"/>
              <w:jc w:val="both"/>
              <w:rPr>
                <w:rFonts w:ascii="Calibri" w:eastAsia="Calibri" w:hAnsi="Calibri" w:cs="Calibri"/>
                <w:color w:val="000000" w:themeColor="text1"/>
                <w:lang w:val="uk-UA"/>
              </w:rPr>
            </w:pPr>
            <w:r w:rsidRPr="11197665">
              <w:rPr>
                <w:rStyle w:val="eop"/>
                <w:rFonts w:ascii="Calibri" w:eastAsia="Calibri" w:hAnsi="Calibri" w:cs="Calibri"/>
                <w:color w:val="000000" w:themeColor="text1"/>
                <w:lang w:val="uk-UA"/>
              </w:rPr>
              <w:t xml:space="preserve">зв'язок і співпраця з усіма відповідними зацікавленими сторонами; </w:t>
            </w:r>
            <w:r w:rsidR="2FB32F9E" w:rsidRPr="11197665">
              <w:rPr>
                <w:rStyle w:val="eop"/>
                <w:rFonts w:ascii="Calibri" w:eastAsia="Calibri" w:hAnsi="Calibri" w:cs="Calibri"/>
                <w:color w:val="000000" w:themeColor="text1"/>
                <w:lang w:val="uk-UA"/>
              </w:rPr>
              <w:t> </w:t>
            </w:r>
          </w:p>
          <w:p w14:paraId="01BF367B" w14:textId="47C95954" w:rsidR="2AD1553C" w:rsidRPr="00CE611E" w:rsidRDefault="2AD1553C" w:rsidP="11197665">
            <w:pPr>
              <w:pStyle w:val="ListParagraph"/>
              <w:numPr>
                <w:ilvl w:val="0"/>
                <w:numId w:val="10"/>
              </w:numPr>
              <w:ind w:left="1080" w:firstLine="0"/>
              <w:jc w:val="both"/>
              <w:rPr>
                <w:rFonts w:ascii="Calibri" w:eastAsia="Calibri" w:hAnsi="Calibri" w:cs="Calibri"/>
                <w:color w:val="000000" w:themeColor="text1"/>
                <w:lang w:val="uk-UA"/>
              </w:rPr>
            </w:pPr>
            <w:r w:rsidRPr="11197665">
              <w:rPr>
                <w:rStyle w:val="eop"/>
                <w:rFonts w:ascii="Calibri" w:eastAsia="Calibri" w:hAnsi="Calibri" w:cs="Calibri"/>
                <w:color w:val="000000" w:themeColor="text1"/>
                <w:lang w:val="uk-UA"/>
              </w:rPr>
              <w:t>моніторинг усіх доручених заходів протягом усього циклу реалізації про</w:t>
            </w:r>
            <w:r w:rsidR="49B603E0" w:rsidRPr="11197665">
              <w:rPr>
                <w:rStyle w:val="eop"/>
                <w:rFonts w:ascii="Calibri" w:eastAsia="Calibri" w:hAnsi="Calibri" w:cs="Calibri"/>
                <w:color w:val="000000" w:themeColor="text1"/>
                <w:lang w:val="uk-UA"/>
              </w:rPr>
              <w:t>є</w:t>
            </w:r>
            <w:r w:rsidRPr="11197665">
              <w:rPr>
                <w:rStyle w:val="eop"/>
                <w:rFonts w:ascii="Calibri" w:eastAsia="Calibri" w:hAnsi="Calibri" w:cs="Calibri"/>
                <w:color w:val="000000" w:themeColor="text1"/>
                <w:lang w:val="uk-UA"/>
              </w:rPr>
              <w:t xml:space="preserve">кту; </w:t>
            </w:r>
            <w:r w:rsidR="2FB32F9E" w:rsidRPr="11197665">
              <w:rPr>
                <w:rStyle w:val="eop"/>
                <w:rFonts w:ascii="Calibri" w:eastAsia="Calibri" w:hAnsi="Calibri" w:cs="Calibri"/>
                <w:color w:val="000000" w:themeColor="text1"/>
                <w:lang w:val="uk-UA"/>
              </w:rPr>
              <w:t> </w:t>
            </w:r>
          </w:p>
          <w:p w14:paraId="533C034A" w14:textId="4F7CD12F" w:rsidR="4951C8EE" w:rsidRDefault="4951C8EE" w:rsidP="11197665">
            <w:pPr>
              <w:pStyle w:val="ListParagraph"/>
              <w:numPr>
                <w:ilvl w:val="0"/>
                <w:numId w:val="10"/>
              </w:numPr>
              <w:ind w:left="1080" w:firstLine="0"/>
              <w:jc w:val="both"/>
              <w:rPr>
                <w:rStyle w:val="eop"/>
                <w:rFonts w:ascii="Calibri" w:eastAsia="Calibri" w:hAnsi="Calibri" w:cs="Calibri"/>
                <w:color w:val="000000" w:themeColor="text1"/>
                <w:lang w:val="uk-UA"/>
              </w:rPr>
            </w:pPr>
            <w:r w:rsidRPr="11197665">
              <w:rPr>
                <w:rStyle w:val="eop"/>
                <w:rFonts w:ascii="Calibri" w:eastAsia="Calibri" w:hAnsi="Calibri" w:cs="Calibri"/>
                <w:color w:val="000000" w:themeColor="text1"/>
                <w:lang w:val="uk-UA"/>
              </w:rPr>
              <w:t>регулярна звітність, а також загальне ефективне управління про</w:t>
            </w:r>
            <w:r w:rsidR="6665972F" w:rsidRPr="11197665">
              <w:rPr>
                <w:rStyle w:val="eop"/>
                <w:rFonts w:ascii="Calibri" w:eastAsia="Calibri" w:hAnsi="Calibri" w:cs="Calibri"/>
                <w:color w:val="000000" w:themeColor="text1"/>
                <w:lang w:val="uk-UA"/>
              </w:rPr>
              <w:t>є</w:t>
            </w:r>
            <w:r w:rsidRPr="11197665">
              <w:rPr>
                <w:rStyle w:val="eop"/>
                <w:rFonts w:ascii="Calibri" w:eastAsia="Calibri" w:hAnsi="Calibri" w:cs="Calibri"/>
                <w:color w:val="000000" w:themeColor="text1"/>
                <w:lang w:val="uk-UA"/>
              </w:rPr>
              <w:t>ктом;</w:t>
            </w:r>
          </w:p>
          <w:p w14:paraId="10175D20" w14:textId="0F16EFBF" w:rsidR="00973DF8" w:rsidRPr="00CE611E" w:rsidRDefault="00973DF8" w:rsidP="11197665">
            <w:pPr>
              <w:pStyle w:val="ListParagraph"/>
              <w:numPr>
                <w:ilvl w:val="0"/>
                <w:numId w:val="10"/>
              </w:numPr>
              <w:ind w:left="1080" w:firstLine="0"/>
              <w:jc w:val="both"/>
              <w:rPr>
                <w:rFonts w:ascii="Calibri" w:eastAsia="Calibri" w:hAnsi="Calibri" w:cs="Calibri"/>
                <w:color w:val="000000" w:themeColor="text1"/>
                <w:lang w:val="uk-UA"/>
              </w:rPr>
            </w:pPr>
            <w:r w:rsidRPr="11197665">
              <w:rPr>
                <w:rFonts w:ascii="Calibri" w:eastAsia="Calibri" w:hAnsi="Calibri" w:cs="Calibri"/>
                <w:color w:val="000000" w:themeColor="text1"/>
                <w:lang w:val="uk-UA"/>
              </w:rPr>
              <w:t>розподіл повинен бути організований на основі правил та процедур МОМ;</w:t>
            </w:r>
          </w:p>
          <w:p w14:paraId="2D3CC3C3" w14:textId="0EBB4AC4" w:rsidR="4951C8EE" w:rsidRPr="00CE611E" w:rsidRDefault="4951C8EE" w:rsidP="11197665">
            <w:pPr>
              <w:pStyle w:val="ListParagraph"/>
              <w:numPr>
                <w:ilvl w:val="0"/>
                <w:numId w:val="10"/>
              </w:numPr>
              <w:ind w:left="1080" w:firstLine="0"/>
              <w:jc w:val="both"/>
              <w:rPr>
                <w:rFonts w:ascii="Calibri" w:eastAsia="Calibri" w:hAnsi="Calibri" w:cs="Calibri"/>
                <w:color w:val="000000" w:themeColor="text1"/>
                <w:lang w:val="uk-UA"/>
              </w:rPr>
            </w:pPr>
            <w:r w:rsidRPr="11197665">
              <w:rPr>
                <w:rStyle w:val="normaltextrun"/>
                <w:rFonts w:ascii="Calibri" w:eastAsia="Calibri" w:hAnsi="Calibri" w:cs="Calibri"/>
                <w:color w:val="000000" w:themeColor="text1"/>
                <w:lang w:val="uk-UA"/>
              </w:rPr>
              <w:t>інші завдання, які можуть знадобитися під час реалізації</w:t>
            </w:r>
            <w:r w:rsidR="2FB32F9E" w:rsidRPr="11197665">
              <w:rPr>
                <w:rStyle w:val="normaltextrun"/>
                <w:rFonts w:ascii="Calibri" w:eastAsia="Calibri" w:hAnsi="Calibri" w:cs="Calibri"/>
                <w:color w:val="000000" w:themeColor="text1"/>
                <w:lang w:val="uk-UA"/>
              </w:rPr>
              <w:t>.  </w:t>
            </w:r>
          </w:p>
        </w:tc>
      </w:tr>
      <w:tr w:rsidR="2FB32F9E" w14:paraId="49A8223E" w14:textId="77777777" w:rsidTr="038D6573">
        <w:trPr>
          <w:trHeight w:val="300"/>
        </w:trPr>
        <w:tc>
          <w:tcPr>
            <w:tcW w:w="10915" w:type="dxa"/>
            <w:tcBorders>
              <w:top w:val="single" w:sz="6" w:space="0" w:color="auto"/>
              <w:left w:val="single" w:sz="6" w:space="0" w:color="auto"/>
              <w:bottom w:val="single" w:sz="6" w:space="0" w:color="auto"/>
              <w:right w:val="single" w:sz="6" w:space="0" w:color="auto"/>
            </w:tcBorders>
          </w:tcPr>
          <w:p w14:paraId="5611851A" w14:textId="25C28A2A" w:rsidR="516146E5" w:rsidRPr="00CE611E" w:rsidRDefault="516146E5" w:rsidP="11197665">
            <w:pPr>
              <w:spacing w:after="200" w:line="276" w:lineRule="auto"/>
              <w:rPr>
                <w:rFonts w:ascii="Gill Sans Nova" w:eastAsia="Gill Sans Nova" w:hAnsi="Gill Sans Nova" w:cs="Gill Sans Nova"/>
                <w:color w:val="4472C4" w:themeColor="accent1"/>
                <w:lang w:val="uk-UA"/>
              </w:rPr>
            </w:pPr>
            <w:r w:rsidRPr="11197665">
              <w:rPr>
                <w:rFonts w:ascii="Gill Sans Nova" w:eastAsia="Gill Sans Nova" w:hAnsi="Gill Sans Nova" w:cs="Gill Sans Nova"/>
                <w:smallCaps/>
                <w:color w:val="4472C4" w:themeColor="accent1"/>
              </w:rPr>
              <w:lastRenderedPageBreak/>
              <w:t>Бюджет про</w:t>
            </w:r>
            <w:r w:rsidR="44D0095E" w:rsidRPr="11197665">
              <w:rPr>
                <w:rFonts w:ascii="Gill Sans Nova" w:eastAsia="Gill Sans Nova" w:hAnsi="Gill Sans Nova" w:cs="Gill Sans Nova"/>
                <w:smallCaps/>
                <w:color w:val="4472C4" w:themeColor="accent1"/>
              </w:rPr>
              <w:t>є</w:t>
            </w:r>
            <w:r w:rsidRPr="11197665">
              <w:rPr>
                <w:rFonts w:ascii="Gill Sans Nova" w:eastAsia="Gill Sans Nova" w:hAnsi="Gill Sans Nova" w:cs="Gill Sans Nova"/>
                <w:smallCaps/>
                <w:color w:val="4472C4" w:themeColor="accent1"/>
              </w:rPr>
              <w:t>кту</w:t>
            </w:r>
          </w:p>
        </w:tc>
      </w:tr>
      <w:tr w:rsidR="2FB32F9E" w14:paraId="228F19B8" w14:textId="77777777" w:rsidTr="038D6573">
        <w:trPr>
          <w:trHeight w:val="300"/>
        </w:trPr>
        <w:tc>
          <w:tcPr>
            <w:tcW w:w="10915" w:type="dxa"/>
            <w:tcBorders>
              <w:top w:val="single" w:sz="6" w:space="0" w:color="auto"/>
              <w:left w:val="single" w:sz="6" w:space="0" w:color="auto"/>
              <w:bottom w:val="single" w:sz="6" w:space="0" w:color="auto"/>
              <w:right w:val="single" w:sz="6" w:space="0" w:color="auto"/>
            </w:tcBorders>
          </w:tcPr>
          <w:p w14:paraId="535BC9F2" w14:textId="293CF5EF" w:rsidR="516146E5" w:rsidRPr="00CE611E" w:rsidRDefault="516146E5" w:rsidP="11197665">
            <w:pPr>
              <w:spacing w:after="200" w:line="276" w:lineRule="auto"/>
              <w:rPr>
                <w:rFonts w:ascii="Calibri" w:eastAsia="Calibri" w:hAnsi="Calibri" w:cs="Calibri"/>
                <w:color w:val="000000" w:themeColor="text1"/>
                <w:lang w:val="uk-UA"/>
              </w:rPr>
            </w:pPr>
            <w:r w:rsidRPr="11197665">
              <w:rPr>
                <w:rFonts w:ascii="Calibri" w:eastAsia="Calibri" w:hAnsi="Calibri" w:cs="Calibri"/>
                <w:color w:val="000000" w:themeColor="text1"/>
                <w:lang w:val="uk-UA"/>
              </w:rPr>
              <w:t xml:space="preserve">Для процесу попереднього відбору від </w:t>
            </w:r>
            <w:r w:rsidR="00CE611E" w:rsidRPr="11197665">
              <w:rPr>
                <w:rFonts w:ascii="Calibri" w:eastAsia="Calibri" w:hAnsi="Calibri" w:cs="Calibri"/>
                <w:color w:val="000000" w:themeColor="text1"/>
                <w:lang w:val="uk-UA"/>
              </w:rPr>
              <w:t>імплементуючого партнеру</w:t>
            </w:r>
            <w:r w:rsidR="52805A1F" w:rsidRPr="11197665">
              <w:rPr>
                <w:rFonts w:ascii="Calibri" w:eastAsia="Calibri" w:hAnsi="Calibri" w:cs="Calibri"/>
                <w:color w:val="000000" w:themeColor="text1"/>
                <w:lang w:val="uk-UA"/>
              </w:rPr>
              <w:t xml:space="preserve">а </w:t>
            </w:r>
            <w:r w:rsidRPr="11197665">
              <w:rPr>
                <w:rFonts w:ascii="Calibri" w:eastAsia="Calibri" w:hAnsi="Calibri" w:cs="Calibri"/>
                <w:color w:val="000000" w:themeColor="text1"/>
                <w:lang w:val="uk-UA"/>
              </w:rPr>
              <w:t xml:space="preserve">не вимагається надавати детальний бюджет. Проте </w:t>
            </w:r>
            <w:r w:rsidR="6AED058B" w:rsidRPr="11197665">
              <w:rPr>
                <w:rFonts w:ascii="Calibri" w:eastAsia="Calibri" w:hAnsi="Calibri" w:cs="Calibri"/>
                <w:color w:val="000000" w:themeColor="text1"/>
                <w:lang w:val="uk-UA"/>
              </w:rPr>
              <w:t>учаснику відбору</w:t>
            </w:r>
            <w:r w:rsidRPr="11197665">
              <w:rPr>
                <w:rFonts w:ascii="Calibri" w:eastAsia="Calibri" w:hAnsi="Calibri" w:cs="Calibri"/>
                <w:color w:val="000000" w:themeColor="text1"/>
                <w:lang w:val="uk-UA"/>
              </w:rPr>
              <w:t xml:space="preserve"> слід чітко вказати розмір місячної заробітної плати (включно з усіма податками та платежами) </w:t>
            </w:r>
            <w:r w:rsidR="00CE611E" w:rsidRPr="11197665">
              <w:rPr>
                <w:rFonts w:ascii="Calibri" w:eastAsia="Calibri" w:hAnsi="Calibri" w:cs="Calibri"/>
                <w:color w:val="000000" w:themeColor="text1"/>
                <w:lang w:val="uk-UA"/>
              </w:rPr>
              <w:t>наступного</w:t>
            </w:r>
            <w:r w:rsidRPr="11197665">
              <w:rPr>
                <w:rFonts w:ascii="Calibri" w:eastAsia="Calibri" w:hAnsi="Calibri" w:cs="Calibri"/>
                <w:color w:val="000000" w:themeColor="text1"/>
                <w:lang w:val="uk-UA"/>
              </w:rPr>
              <w:t xml:space="preserve"> персоналу, який потенційно буде залучений до реалізації про</w:t>
            </w:r>
            <w:r w:rsidR="6CCC2D93" w:rsidRPr="11197665">
              <w:rPr>
                <w:rFonts w:ascii="Calibri" w:eastAsia="Calibri" w:hAnsi="Calibri" w:cs="Calibri"/>
                <w:color w:val="000000" w:themeColor="text1"/>
                <w:lang w:val="uk-UA"/>
              </w:rPr>
              <w:t>є</w:t>
            </w:r>
            <w:r w:rsidRPr="11197665">
              <w:rPr>
                <w:rFonts w:ascii="Calibri" w:eastAsia="Calibri" w:hAnsi="Calibri" w:cs="Calibri"/>
                <w:color w:val="000000" w:themeColor="text1"/>
                <w:lang w:val="uk-UA"/>
              </w:rPr>
              <w:t>кту:</w:t>
            </w:r>
          </w:p>
          <w:p w14:paraId="2AD735C3" w14:textId="5382661F" w:rsidR="516146E5" w:rsidRPr="00CE611E" w:rsidRDefault="516146E5" w:rsidP="11197665">
            <w:pPr>
              <w:pStyle w:val="ListParagraph"/>
              <w:numPr>
                <w:ilvl w:val="0"/>
                <w:numId w:val="9"/>
              </w:numPr>
              <w:spacing w:after="200" w:line="276" w:lineRule="auto"/>
              <w:rPr>
                <w:rFonts w:ascii="Calibri" w:eastAsia="Calibri" w:hAnsi="Calibri" w:cs="Calibri"/>
                <w:color w:val="000000" w:themeColor="text1"/>
                <w:lang w:val="uk-UA"/>
              </w:rPr>
            </w:pPr>
            <w:r w:rsidRPr="11197665">
              <w:rPr>
                <w:rFonts w:ascii="Calibri" w:eastAsia="Calibri" w:hAnsi="Calibri" w:cs="Calibri"/>
                <w:color w:val="000000" w:themeColor="text1"/>
              </w:rPr>
              <w:t>Керівник про</w:t>
            </w:r>
            <w:r w:rsidR="6FCBE65A" w:rsidRPr="11197665">
              <w:rPr>
                <w:rFonts w:ascii="Calibri" w:eastAsia="Calibri" w:hAnsi="Calibri" w:cs="Calibri"/>
                <w:color w:val="000000" w:themeColor="text1"/>
              </w:rPr>
              <w:t>є</w:t>
            </w:r>
            <w:r w:rsidRPr="11197665">
              <w:rPr>
                <w:rFonts w:ascii="Calibri" w:eastAsia="Calibri" w:hAnsi="Calibri" w:cs="Calibri"/>
                <w:color w:val="000000" w:themeColor="text1"/>
              </w:rPr>
              <w:t>кту</w:t>
            </w:r>
            <w:r w:rsidR="2FB32F9E" w:rsidRPr="11197665">
              <w:rPr>
                <w:rFonts w:ascii="Calibri" w:eastAsia="Calibri" w:hAnsi="Calibri" w:cs="Calibri"/>
                <w:color w:val="000000" w:themeColor="text1"/>
              </w:rPr>
              <w:t xml:space="preserve">; </w:t>
            </w:r>
          </w:p>
          <w:p w14:paraId="6749B502" w14:textId="07E7F874" w:rsidR="720ED44C" w:rsidRPr="00CE611E" w:rsidRDefault="720ED44C" w:rsidP="11197665">
            <w:pPr>
              <w:pStyle w:val="ListParagraph"/>
              <w:numPr>
                <w:ilvl w:val="0"/>
                <w:numId w:val="9"/>
              </w:numPr>
              <w:spacing w:after="200" w:line="276" w:lineRule="auto"/>
              <w:rPr>
                <w:rFonts w:ascii="Calibri" w:eastAsia="Calibri" w:hAnsi="Calibri" w:cs="Calibri"/>
                <w:color w:val="000000" w:themeColor="text1"/>
                <w:lang w:val="uk-UA"/>
              </w:rPr>
            </w:pPr>
            <w:r w:rsidRPr="11197665">
              <w:rPr>
                <w:rFonts w:ascii="Calibri" w:eastAsia="Calibri" w:hAnsi="Calibri" w:cs="Calibri"/>
                <w:color w:val="000000" w:themeColor="text1"/>
              </w:rPr>
              <w:t>Бухгалтер</w:t>
            </w:r>
            <w:r w:rsidR="2FB32F9E" w:rsidRPr="11197665">
              <w:rPr>
                <w:rFonts w:ascii="Calibri" w:eastAsia="Calibri" w:hAnsi="Calibri" w:cs="Calibri"/>
                <w:color w:val="000000" w:themeColor="text1"/>
              </w:rPr>
              <w:t xml:space="preserve">; </w:t>
            </w:r>
          </w:p>
          <w:p w14:paraId="741CB1BA" w14:textId="4BB0838F" w:rsidR="6EE5C1B9" w:rsidRPr="00CE611E" w:rsidRDefault="6EE5C1B9" w:rsidP="11197665">
            <w:pPr>
              <w:pStyle w:val="ListParagraph"/>
              <w:numPr>
                <w:ilvl w:val="0"/>
                <w:numId w:val="9"/>
              </w:numPr>
              <w:spacing w:after="200" w:line="276" w:lineRule="auto"/>
              <w:rPr>
                <w:rFonts w:ascii="Calibri" w:eastAsia="Calibri" w:hAnsi="Calibri" w:cs="Calibri"/>
                <w:color w:val="000000" w:themeColor="text1"/>
                <w:lang w:val="uk-UA"/>
              </w:rPr>
            </w:pPr>
            <w:r w:rsidRPr="11197665">
              <w:rPr>
                <w:rFonts w:ascii="Calibri" w:eastAsia="Calibri" w:hAnsi="Calibri" w:cs="Calibri"/>
                <w:color w:val="000000" w:themeColor="text1"/>
              </w:rPr>
              <w:t>Асистент про</w:t>
            </w:r>
            <w:r w:rsidR="792CC305" w:rsidRPr="11197665">
              <w:rPr>
                <w:rFonts w:ascii="Calibri" w:eastAsia="Calibri" w:hAnsi="Calibri" w:cs="Calibri"/>
                <w:color w:val="000000" w:themeColor="text1"/>
              </w:rPr>
              <w:t>є</w:t>
            </w:r>
            <w:r w:rsidRPr="11197665">
              <w:rPr>
                <w:rFonts w:ascii="Calibri" w:eastAsia="Calibri" w:hAnsi="Calibri" w:cs="Calibri"/>
                <w:color w:val="000000" w:themeColor="text1"/>
              </w:rPr>
              <w:t>кту;</w:t>
            </w:r>
            <w:r w:rsidR="2FB32F9E" w:rsidRPr="11197665">
              <w:rPr>
                <w:rFonts w:ascii="Calibri" w:eastAsia="Calibri" w:hAnsi="Calibri" w:cs="Calibri"/>
                <w:color w:val="000000" w:themeColor="text1"/>
              </w:rPr>
              <w:t xml:space="preserve"> </w:t>
            </w:r>
          </w:p>
          <w:p w14:paraId="72846D71" w14:textId="703A2F69" w:rsidR="77B6168A" w:rsidRPr="0068709C" w:rsidRDefault="00F82B6E" w:rsidP="11197665">
            <w:pPr>
              <w:pStyle w:val="ListParagraph"/>
              <w:numPr>
                <w:ilvl w:val="0"/>
                <w:numId w:val="9"/>
              </w:numPr>
              <w:spacing w:after="200" w:line="276" w:lineRule="auto"/>
              <w:rPr>
                <w:rFonts w:ascii="Calibri" w:eastAsia="Calibri" w:hAnsi="Calibri" w:cs="Calibri"/>
                <w:color w:val="000000" w:themeColor="text1"/>
                <w:lang w:val="uk-UA"/>
              </w:rPr>
            </w:pPr>
            <w:r>
              <w:rPr>
                <w:rFonts w:ascii="Calibri" w:eastAsia="Calibri" w:hAnsi="Calibri" w:cs="Calibri"/>
                <w:color w:val="000000" w:themeColor="text1"/>
                <w:lang w:val="uk-UA"/>
              </w:rPr>
              <w:t>Інженер-будівельник</w:t>
            </w:r>
            <w:r w:rsidR="77B6168A" w:rsidRPr="11197665">
              <w:rPr>
                <w:rFonts w:ascii="Calibri" w:eastAsia="Calibri" w:hAnsi="Calibri" w:cs="Calibri"/>
                <w:color w:val="000000" w:themeColor="text1"/>
              </w:rPr>
              <w:t>;</w:t>
            </w:r>
          </w:p>
          <w:p w14:paraId="2F538394" w14:textId="54EE9C65" w:rsidR="0068709C" w:rsidRPr="00CE611E" w:rsidRDefault="0068709C" w:rsidP="11197665">
            <w:pPr>
              <w:pStyle w:val="ListParagraph"/>
              <w:numPr>
                <w:ilvl w:val="0"/>
                <w:numId w:val="9"/>
              </w:numPr>
              <w:spacing w:after="200" w:line="276" w:lineRule="auto"/>
              <w:rPr>
                <w:rFonts w:ascii="Calibri" w:eastAsia="Calibri" w:hAnsi="Calibri" w:cs="Calibri"/>
                <w:color w:val="000000" w:themeColor="text1"/>
                <w:lang w:val="uk-UA"/>
              </w:rPr>
            </w:pPr>
            <w:r w:rsidRPr="0068709C">
              <w:rPr>
                <w:rFonts w:ascii="Calibri" w:eastAsia="Calibri" w:hAnsi="Calibri" w:cs="Calibri"/>
                <w:color w:val="000000" w:themeColor="text1"/>
                <w:lang w:val="uk-UA"/>
              </w:rPr>
              <w:t>Польовий помічник (для розподілу, моніторингу тощо)</w:t>
            </w:r>
            <w:r>
              <w:rPr>
                <w:rFonts w:ascii="Calibri" w:eastAsia="Calibri" w:hAnsi="Calibri" w:cs="Calibri"/>
                <w:color w:val="000000" w:themeColor="text1"/>
                <w:lang w:val="uk-UA"/>
              </w:rPr>
              <w:t>;</w:t>
            </w:r>
          </w:p>
          <w:p w14:paraId="14DE5770" w14:textId="3FB825ED" w:rsidR="77B6168A" w:rsidRPr="00CE611E" w:rsidRDefault="559C9195" w:rsidP="11197665">
            <w:pPr>
              <w:pStyle w:val="ListParagraph"/>
              <w:numPr>
                <w:ilvl w:val="0"/>
                <w:numId w:val="9"/>
              </w:numPr>
              <w:spacing w:after="200" w:line="276" w:lineRule="auto"/>
              <w:rPr>
                <w:rFonts w:ascii="Calibri" w:eastAsia="Calibri" w:hAnsi="Calibri" w:cs="Calibri"/>
                <w:color w:val="000000" w:themeColor="text1"/>
                <w:lang w:val="uk-UA"/>
              </w:rPr>
            </w:pPr>
            <w:r w:rsidRPr="11197665">
              <w:rPr>
                <w:rFonts w:ascii="Calibri" w:eastAsia="Calibri" w:hAnsi="Calibri" w:cs="Calibri"/>
                <w:color w:val="000000" w:themeColor="text1"/>
              </w:rPr>
              <w:t>Асистент</w:t>
            </w:r>
            <w:r w:rsidR="77B6168A" w:rsidRPr="11197665">
              <w:rPr>
                <w:rFonts w:ascii="Calibri" w:eastAsia="Calibri" w:hAnsi="Calibri" w:cs="Calibri"/>
                <w:color w:val="000000" w:themeColor="text1"/>
              </w:rPr>
              <w:t xml:space="preserve"> складу.</w:t>
            </w:r>
            <w:r w:rsidR="2FB32F9E" w:rsidRPr="11197665">
              <w:rPr>
                <w:rFonts w:ascii="Calibri" w:eastAsia="Calibri" w:hAnsi="Calibri" w:cs="Calibri"/>
                <w:color w:val="000000" w:themeColor="text1"/>
              </w:rPr>
              <w:t xml:space="preserve">  </w:t>
            </w:r>
          </w:p>
        </w:tc>
      </w:tr>
      <w:tr w:rsidR="2FB32F9E" w14:paraId="0A981BC4" w14:textId="77777777" w:rsidTr="038D6573">
        <w:trPr>
          <w:trHeight w:val="300"/>
        </w:trPr>
        <w:tc>
          <w:tcPr>
            <w:tcW w:w="10915" w:type="dxa"/>
            <w:tcBorders>
              <w:top w:val="single" w:sz="6" w:space="0" w:color="auto"/>
              <w:left w:val="single" w:sz="6" w:space="0" w:color="auto"/>
              <w:bottom w:val="single" w:sz="6" w:space="0" w:color="auto"/>
              <w:right w:val="single" w:sz="6" w:space="0" w:color="auto"/>
            </w:tcBorders>
          </w:tcPr>
          <w:p w14:paraId="2C0F388B" w14:textId="64BE282B" w:rsidR="39D0857F" w:rsidRPr="00435A7A" w:rsidRDefault="39D0857F" w:rsidP="11197665">
            <w:pPr>
              <w:spacing w:after="200" w:line="276" w:lineRule="auto"/>
              <w:rPr>
                <w:rFonts w:ascii="Gill Sans Nova" w:eastAsia="Gill Sans Nova" w:hAnsi="Gill Sans Nova" w:cs="Gill Sans Nova"/>
                <w:color w:val="4472C4" w:themeColor="accent1"/>
                <w:lang w:val="uk-UA"/>
              </w:rPr>
            </w:pPr>
            <w:r w:rsidRPr="11197665">
              <w:rPr>
                <w:rFonts w:ascii="Gill Sans Nova" w:eastAsia="Gill Sans Nova" w:hAnsi="Gill Sans Nova" w:cs="Gill Sans Nova"/>
                <w:smallCaps/>
                <w:color w:val="4472C4" w:themeColor="accent1"/>
              </w:rPr>
              <w:t>Подання про</w:t>
            </w:r>
            <w:r w:rsidR="05454AA0" w:rsidRPr="11197665">
              <w:rPr>
                <w:rFonts w:ascii="Gill Sans Nova" w:eastAsia="Gill Sans Nova" w:hAnsi="Gill Sans Nova" w:cs="Gill Sans Nova"/>
                <w:smallCaps/>
                <w:color w:val="4472C4" w:themeColor="accent1"/>
              </w:rPr>
              <w:t>є</w:t>
            </w:r>
            <w:r w:rsidRPr="11197665">
              <w:rPr>
                <w:rFonts w:ascii="Gill Sans Nova" w:eastAsia="Gill Sans Nova" w:hAnsi="Gill Sans Nova" w:cs="Gill Sans Nova"/>
                <w:smallCaps/>
                <w:color w:val="4472C4" w:themeColor="accent1"/>
              </w:rPr>
              <w:t>ктної пропозиції</w:t>
            </w:r>
          </w:p>
        </w:tc>
      </w:tr>
      <w:tr w:rsidR="2FB32F9E" w:rsidRPr="00984AB8" w14:paraId="42801DD5" w14:textId="77777777" w:rsidTr="038D6573">
        <w:trPr>
          <w:trHeight w:val="330"/>
        </w:trPr>
        <w:tc>
          <w:tcPr>
            <w:tcW w:w="10915" w:type="dxa"/>
            <w:tcBorders>
              <w:top w:val="single" w:sz="6" w:space="0" w:color="auto"/>
              <w:left w:val="single" w:sz="6" w:space="0" w:color="auto"/>
              <w:bottom w:val="single" w:sz="6" w:space="0" w:color="auto"/>
              <w:right w:val="single" w:sz="6" w:space="0" w:color="auto"/>
            </w:tcBorders>
          </w:tcPr>
          <w:p w14:paraId="701335F9" w14:textId="7809E71E" w:rsidR="39D0857F" w:rsidRPr="00435A7A" w:rsidRDefault="00CE611E" w:rsidP="11197665">
            <w:pPr>
              <w:spacing w:after="200" w:line="276" w:lineRule="auto"/>
              <w:ind w:firstLine="240"/>
              <w:jc w:val="both"/>
              <w:rPr>
                <w:rFonts w:ascii="Calibri" w:eastAsia="Calibri" w:hAnsi="Calibri" w:cs="Calibri"/>
                <w:color w:val="000000" w:themeColor="text1"/>
                <w:lang w:val="uk-UA"/>
              </w:rPr>
            </w:pPr>
            <w:r w:rsidRPr="11197665">
              <w:rPr>
                <w:rFonts w:ascii="Calibri" w:eastAsia="Calibri" w:hAnsi="Calibri" w:cs="Calibri"/>
                <w:color w:val="000000" w:themeColor="text1"/>
                <w:lang w:val="uk-UA"/>
              </w:rPr>
              <w:t>Згідно з</w:t>
            </w:r>
            <w:r w:rsidR="39D0857F" w:rsidRPr="11197665">
              <w:rPr>
                <w:rFonts w:ascii="Calibri" w:eastAsia="Calibri" w:hAnsi="Calibri" w:cs="Calibri"/>
                <w:color w:val="000000" w:themeColor="text1"/>
                <w:lang w:val="uk-UA"/>
              </w:rPr>
              <w:t xml:space="preserve"> Розділ</w:t>
            </w:r>
            <w:r w:rsidRPr="11197665">
              <w:rPr>
                <w:rFonts w:ascii="Calibri" w:eastAsia="Calibri" w:hAnsi="Calibri" w:cs="Calibri"/>
                <w:color w:val="000000" w:themeColor="text1"/>
                <w:lang w:val="uk-UA"/>
              </w:rPr>
              <w:t>ом</w:t>
            </w:r>
            <w:r w:rsidR="39D0857F" w:rsidRPr="11197665">
              <w:rPr>
                <w:rFonts w:ascii="Calibri" w:eastAsia="Calibri" w:hAnsi="Calibri" w:cs="Calibri"/>
                <w:color w:val="000000" w:themeColor="text1"/>
                <w:lang w:val="uk-UA"/>
              </w:rPr>
              <w:t xml:space="preserve"> 14 «Правила подання </w:t>
            </w:r>
            <w:r w:rsidRPr="11197665">
              <w:rPr>
                <w:rFonts w:ascii="Calibri" w:eastAsia="Calibri" w:hAnsi="Calibri" w:cs="Calibri"/>
                <w:color w:val="000000" w:themeColor="text1"/>
                <w:lang w:val="uk-UA"/>
              </w:rPr>
              <w:t xml:space="preserve">заявки </w:t>
            </w:r>
            <w:r w:rsidR="00435A7A" w:rsidRPr="11197665">
              <w:rPr>
                <w:rFonts w:ascii="Calibri" w:eastAsia="Calibri" w:hAnsi="Calibri" w:cs="Calibri"/>
                <w:color w:val="000000" w:themeColor="text1"/>
                <w:lang w:val="uk-UA"/>
              </w:rPr>
              <w:t xml:space="preserve">до Запиту </w:t>
            </w:r>
            <w:r w:rsidRPr="11197665">
              <w:rPr>
                <w:rFonts w:ascii="Calibri" w:eastAsia="Calibri" w:hAnsi="Calibri" w:cs="Calibri"/>
                <w:color w:val="000000" w:themeColor="text1"/>
                <w:lang w:val="uk-UA"/>
              </w:rPr>
              <w:t>щодо підтвердження зацікавленості</w:t>
            </w:r>
            <w:r w:rsidR="39D0857F" w:rsidRPr="11197665">
              <w:rPr>
                <w:rFonts w:ascii="Calibri" w:eastAsia="Calibri" w:hAnsi="Calibri" w:cs="Calibri"/>
                <w:color w:val="000000" w:themeColor="text1"/>
                <w:lang w:val="uk-UA"/>
              </w:rPr>
              <w:t>» в документі «</w:t>
            </w:r>
            <w:r w:rsidR="00435A7A" w:rsidRPr="11197665">
              <w:rPr>
                <w:rFonts w:ascii="Calibri" w:eastAsia="Calibri" w:hAnsi="Calibri" w:cs="Calibri"/>
                <w:color w:val="000000" w:themeColor="text1"/>
                <w:lang w:val="uk-UA"/>
              </w:rPr>
              <w:t>Запит щодо підтвердження зацікавленості</w:t>
            </w:r>
            <w:r w:rsidR="39D0857F" w:rsidRPr="11197665">
              <w:rPr>
                <w:rFonts w:ascii="Calibri" w:eastAsia="Calibri" w:hAnsi="Calibri" w:cs="Calibri"/>
                <w:color w:val="000000" w:themeColor="text1"/>
                <w:lang w:val="uk-UA"/>
              </w:rPr>
              <w:t>»</w:t>
            </w:r>
          </w:p>
        </w:tc>
      </w:tr>
      <w:tr w:rsidR="2FB32F9E" w:rsidRPr="00984AB8" w14:paraId="71575D72" w14:textId="77777777" w:rsidTr="038D6573">
        <w:trPr>
          <w:trHeight w:val="300"/>
        </w:trPr>
        <w:tc>
          <w:tcPr>
            <w:tcW w:w="10915" w:type="dxa"/>
            <w:tcBorders>
              <w:top w:val="single" w:sz="6" w:space="0" w:color="auto"/>
              <w:left w:val="single" w:sz="6" w:space="0" w:color="auto"/>
              <w:bottom w:val="single" w:sz="6" w:space="0" w:color="auto"/>
              <w:right w:val="single" w:sz="6" w:space="0" w:color="auto"/>
            </w:tcBorders>
          </w:tcPr>
          <w:p w14:paraId="0AC6FB14" w14:textId="6067D9C7" w:rsidR="39D0857F" w:rsidRPr="00435A7A" w:rsidRDefault="39D0857F" w:rsidP="11197665">
            <w:pPr>
              <w:spacing w:after="200" w:line="276" w:lineRule="auto"/>
              <w:rPr>
                <w:rFonts w:ascii="Gill Sans Nova" w:eastAsia="Gill Sans Nova" w:hAnsi="Gill Sans Nova" w:cs="Gill Sans Nova"/>
                <w:color w:val="4472C4" w:themeColor="accent1"/>
                <w:lang w:val="uk-UA"/>
              </w:rPr>
            </w:pPr>
            <w:r w:rsidRPr="11197665">
              <w:rPr>
                <w:rFonts w:ascii="Gill Sans Nova" w:eastAsia="Gill Sans Nova" w:hAnsi="Gill Sans Nova" w:cs="Gill Sans Nova"/>
                <w:smallCaps/>
                <w:color w:val="4472C4" w:themeColor="accent1"/>
                <w:lang w:val="uk-UA"/>
              </w:rPr>
              <w:t>Місце та термін подання про</w:t>
            </w:r>
            <w:r w:rsidR="6E020C38" w:rsidRPr="11197665">
              <w:rPr>
                <w:rFonts w:ascii="Gill Sans Nova" w:eastAsia="Gill Sans Nova" w:hAnsi="Gill Sans Nova" w:cs="Gill Sans Nova"/>
                <w:smallCaps/>
                <w:color w:val="4472C4" w:themeColor="accent1"/>
                <w:lang w:val="uk-UA"/>
              </w:rPr>
              <w:t>є</w:t>
            </w:r>
            <w:r w:rsidRPr="11197665">
              <w:rPr>
                <w:rFonts w:ascii="Gill Sans Nova" w:eastAsia="Gill Sans Nova" w:hAnsi="Gill Sans Nova" w:cs="Gill Sans Nova"/>
                <w:smallCaps/>
                <w:color w:val="4472C4" w:themeColor="accent1"/>
                <w:lang w:val="uk-UA"/>
              </w:rPr>
              <w:t>кту</w:t>
            </w:r>
          </w:p>
        </w:tc>
      </w:tr>
      <w:tr w:rsidR="2FB32F9E" w:rsidRPr="00984AB8" w14:paraId="2A67D234" w14:textId="77777777" w:rsidTr="038D6573">
        <w:trPr>
          <w:trHeight w:val="600"/>
        </w:trPr>
        <w:tc>
          <w:tcPr>
            <w:tcW w:w="10915" w:type="dxa"/>
            <w:tcBorders>
              <w:top w:val="single" w:sz="6" w:space="0" w:color="auto"/>
              <w:left w:val="single" w:sz="6" w:space="0" w:color="auto"/>
              <w:bottom w:val="single" w:sz="6" w:space="0" w:color="auto"/>
              <w:right w:val="single" w:sz="6" w:space="0" w:color="auto"/>
            </w:tcBorders>
          </w:tcPr>
          <w:p w14:paraId="0ECE3D2B" w14:textId="4F4859AC" w:rsidR="39D0857F" w:rsidRPr="007D26CB" w:rsidRDefault="00435A7A" w:rsidP="11197665">
            <w:pPr>
              <w:spacing w:after="200" w:line="276" w:lineRule="auto"/>
              <w:ind w:firstLine="240"/>
              <w:jc w:val="both"/>
              <w:rPr>
                <w:rFonts w:ascii="Calibri" w:eastAsia="Calibri" w:hAnsi="Calibri" w:cs="Calibri"/>
                <w:color w:val="000000" w:themeColor="text1"/>
                <w:lang w:val="uk-UA"/>
              </w:rPr>
            </w:pPr>
            <w:r w:rsidRPr="11197665">
              <w:rPr>
                <w:rFonts w:ascii="Calibri" w:eastAsia="Calibri" w:hAnsi="Calibri" w:cs="Calibri"/>
                <w:color w:val="000000" w:themeColor="text1"/>
                <w:lang w:val="uk-UA"/>
              </w:rPr>
              <w:t xml:space="preserve">Згідно з Розділом </w:t>
            </w:r>
            <w:r w:rsidR="39D0857F" w:rsidRPr="11197665">
              <w:rPr>
                <w:rFonts w:ascii="Calibri" w:eastAsia="Calibri" w:hAnsi="Calibri" w:cs="Calibri"/>
                <w:color w:val="000000" w:themeColor="text1"/>
                <w:lang w:val="uk-UA"/>
              </w:rPr>
              <w:t>1 «Графік» і Розділ</w:t>
            </w:r>
            <w:r w:rsidRPr="11197665">
              <w:rPr>
                <w:rFonts w:ascii="Calibri" w:eastAsia="Calibri" w:hAnsi="Calibri" w:cs="Calibri"/>
                <w:color w:val="000000" w:themeColor="text1"/>
                <w:lang w:val="uk-UA"/>
              </w:rPr>
              <w:t>ом</w:t>
            </w:r>
            <w:r w:rsidR="39D0857F" w:rsidRPr="11197665">
              <w:rPr>
                <w:rFonts w:ascii="Calibri" w:eastAsia="Calibri" w:hAnsi="Calibri" w:cs="Calibri"/>
                <w:color w:val="000000" w:themeColor="text1"/>
                <w:lang w:val="uk-UA"/>
              </w:rPr>
              <w:t xml:space="preserve"> 14 «Вказівки щодо подання заявки </w:t>
            </w:r>
            <w:r w:rsidRPr="11197665">
              <w:rPr>
                <w:rFonts w:ascii="Calibri" w:eastAsia="Calibri" w:hAnsi="Calibri" w:cs="Calibri"/>
                <w:color w:val="000000" w:themeColor="text1"/>
                <w:lang w:val="uk-UA"/>
              </w:rPr>
              <w:t>до Запиту щодо підтвердження зацікавленості</w:t>
            </w:r>
            <w:r w:rsidR="39D0857F" w:rsidRPr="11197665">
              <w:rPr>
                <w:rFonts w:ascii="Calibri" w:eastAsia="Calibri" w:hAnsi="Calibri" w:cs="Calibri"/>
                <w:color w:val="000000" w:themeColor="text1"/>
                <w:lang w:val="uk-UA"/>
              </w:rPr>
              <w:t>» в документі «</w:t>
            </w:r>
            <w:r w:rsidRPr="11197665">
              <w:rPr>
                <w:rFonts w:ascii="Calibri" w:eastAsia="Calibri" w:hAnsi="Calibri" w:cs="Calibri"/>
                <w:color w:val="000000" w:themeColor="text1"/>
                <w:lang w:val="uk-UA"/>
              </w:rPr>
              <w:t xml:space="preserve"> Запит щодо підтвердження зацікавленості</w:t>
            </w:r>
            <w:r w:rsidR="39D0857F" w:rsidRPr="11197665">
              <w:rPr>
                <w:rFonts w:ascii="Calibri" w:eastAsia="Calibri" w:hAnsi="Calibri" w:cs="Calibri"/>
                <w:color w:val="000000" w:themeColor="text1"/>
                <w:lang w:val="uk-UA"/>
              </w:rPr>
              <w:t>».</w:t>
            </w:r>
          </w:p>
        </w:tc>
      </w:tr>
    </w:tbl>
    <w:p w14:paraId="7486C0C8" w14:textId="4F7F9DCC" w:rsidR="002D2F61" w:rsidRPr="007D26CB" w:rsidRDefault="002D2F61" w:rsidP="11197665">
      <w:pPr>
        <w:spacing w:after="120" w:line="240" w:lineRule="auto"/>
        <w:rPr>
          <w:rFonts w:ascii="Calibri" w:eastAsia="Calibri" w:hAnsi="Calibri" w:cs="Calibri"/>
          <w:color w:val="4F81BD"/>
          <w:sz w:val="20"/>
          <w:szCs w:val="20"/>
          <w:lang w:val="uk-UA"/>
        </w:rPr>
      </w:pPr>
    </w:p>
    <w:p w14:paraId="2C078E63" w14:textId="39B4FBA7" w:rsidR="002D2F61" w:rsidRPr="007D26CB" w:rsidRDefault="002D2F61" w:rsidP="11197665">
      <w:pPr>
        <w:rPr>
          <w:lang w:val="uk-UA"/>
        </w:rPr>
      </w:pPr>
    </w:p>
    <w:sectPr w:rsidR="002D2F61" w:rsidRPr="007D26CB" w:rsidSect="008A6C3B">
      <w:headerReference w:type="default" r:id="rId12"/>
      <w:pgSz w:w="12240" w:h="15840"/>
      <w:pgMar w:top="1440" w:right="474"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52177" w14:textId="77777777" w:rsidR="004C1E75" w:rsidRDefault="004C1E75" w:rsidP="00842F38">
      <w:pPr>
        <w:spacing w:after="0" w:line="240" w:lineRule="auto"/>
      </w:pPr>
      <w:r>
        <w:separator/>
      </w:r>
    </w:p>
  </w:endnote>
  <w:endnote w:type="continuationSeparator" w:id="0">
    <w:p w14:paraId="37158F37" w14:textId="77777777" w:rsidR="004C1E75" w:rsidRDefault="004C1E75" w:rsidP="00842F38">
      <w:pPr>
        <w:spacing w:after="0" w:line="240" w:lineRule="auto"/>
      </w:pPr>
      <w:r>
        <w:continuationSeparator/>
      </w:r>
    </w:p>
  </w:endnote>
  <w:endnote w:type="continuationNotice" w:id="1">
    <w:p w14:paraId="6B95506E" w14:textId="77777777" w:rsidR="004C1E75" w:rsidRDefault="004C1E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Nova">
    <w:altName w:val="Calibri"/>
    <w:charset w:val="00"/>
    <w:family w:val="swiss"/>
    <w:pitch w:val="variable"/>
    <w:sig w:usb0="80000287" w:usb1="00000002"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738BA" w14:textId="77777777" w:rsidR="004C1E75" w:rsidRDefault="004C1E75" w:rsidP="00842F38">
      <w:pPr>
        <w:spacing w:after="0" w:line="240" w:lineRule="auto"/>
      </w:pPr>
      <w:r>
        <w:separator/>
      </w:r>
    </w:p>
  </w:footnote>
  <w:footnote w:type="continuationSeparator" w:id="0">
    <w:p w14:paraId="27C74DF5" w14:textId="77777777" w:rsidR="004C1E75" w:rsidRDefault="004C1E75" w:rsidP="00842F38">
      <w:pPr>
        <w:spacing w:after="0" w:line="240" w:lineRule="auto"/>
      </w:pPr>
      <w:r>
        <w:continuationSeparator/>
      </w:r>
    </w:p>
  </w:footnote>
  <w:footnote w:type="continuationNotice" w:id="1">
    <w:p w14:paraId="2941FC62" w14:textId="77777777" w:rsidR="004C1E75" w:rsidRDefault="004C1E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7D9FC" w14:textId="551DA6DA" w:rsidR="00842F38" w:rsidRPr="008A6C3B" w:rsidRDefault="00842F38" w:rsidP="00842F38">
    <w:pPr>
      <w:pStyle w:val="Header"/>
      <w:jc w:val="right"/>
      <w:rPr>
        <w:lang w:val="ru-RU"/>
      </w:rPr>
    </w:pPr>
    <w:r>
      <w:rPr>
        <w:lang w:val="ru-RU"/>
      </w:rPr>
      <w:t>Додаток</w:t>
    </w:r>
    <w:r w:rsidRPr="00034E6B">
      <w:rPr>
        <w:lang w:val="ru-RU"/>
      </w:rPr>
      <w:t xml:space="preserve"> </w:t>
    </w:r>
    <w:r w:rsidRPr="008A6C3B">
      <w:rPr>
        <w:lang w:val="ru-RU"/>
      </w:rPr>
      <w:t xml:space="preserve">1 </w:t>
    </w:r>
    <w:r>
      <w:rPr>
        <w:lang w:val="ru-RU"/>
      </w:rPr>
      <w:t>до</w:t>
    </w:r>
    <w:r w:rsidRPr="00034E6B">
      <w:rPr>
        <w:lang w:val="ru-RU"/>
      </w:rPr>
      <w:t xml:space="preserve"> </w:t>
    </w:r>
    <w:r>
      <w:rPr>
        <w:lang w:val="ru-RU"/>
      </w:rPr>
      <w:t>Запиту</w:t>
    </w:r>
    <w:r w:rsidRPr="00034E6B">
      <w:rPr>
        <w:lang w:val="ru-RU"/>
      </w:rPr>
      <w:t xml:space="preserve"> </w:t>
    </w:r>
    <w:r>
      <w:rPr>
        <w:lang w:val="ru-RU"/>
      </w:rPr>
      <w:t>щодо</w:t>
    </w:r>
    <w:r w:rsidRPr="00034E6B">
      <w:rPr>
        <w:lang w:val="ru-RU"/>
      </w:rPr>
      <w:t xml:space="preserve"> </w:t>
    </w:r>
    <w:r>
      <w:rPr>
        <w:lang w:val="uk-UA"/>
      </w:rPr>
      <w:t xml:space="preserve">підтвердження зацікавленності № </w:t>
    </w:r>
    <w:r w:rsidR="008A6C3B">
      <w:t>UA</w:t>
    </w:r>
    <w:r w:rsidR="008A6C3B" w:rsidRPr="008A6C3B">
      <w:rPr>
        <w:lang w:val="ru-RU"/>
      </w:rPr>
      <w:t>-202</w:t>
    </w:r>
    <w:r w:rsidR="007D26CB">
      <w:rPr>
        <w:lang w:val="ru-RU"/>
      </w:rPr>
      <w:t>3</w:t>
    </w:r>
    <w:r w:rsidR="008A6C3B" w:rsidRPr="008A6C3B">
      <w:rPr>
        <w:lang w:val="ru-RU"/>
      </w:rPr>
      <w:t>-</w:t>
    </w:r>
    <w:r w:rsidR="00984AB8">
      <w:rPr>
        <w:lang w:val="ru-RU"/>
      </w:rPr>
      <w:t>5529</w:t>
    </w:r>
  </w:p>
  <w:p w14:paraId="098D6B5F" w14:textId="77777777" w:rsidR="00842F38" w:rsidRPr="00842F38" w:rsidRDefault="00842F38">
    <w:pPr>
      <w:pStyle w:val="Header"/>
      <w:rPr>
        <w:lang w:val="ru-RU"/>
      </w:rPr>
    </w:pPr>
  </w:p>
</w:hdr>
</file>

<file path=word/intelligence2.xml><?xml version="1.0" encoding="utf-8"?>
<int2:intelligence xmlns:int2="http://schemas.microsoft.com/office/intelligence/2020/intelligence" xmlns:oel="http://schemas.microsoft.com/office/2019/extlst">
  <int2:observations>
    <int2:textHash int2:hashCode="SZz38XaEQIRkxs" int2:id="M4ggNIOl">
      <int2:state int2:value="Rejected" int2:type="LegacyProofing"/>
    </int2:textHash>
    <int2:textHash int2:hashCode="Wu9LxNmi+Csh7l" int2:id="NY95UY7h">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C39B"/>
    <w:multiLevelType w:val="hybridMultilevel"/>
    <w:tmpl w:val="E0383FDC"/>
    <w:lvl w:ilvl="0" w:tplc="2B10490C">
      <w:start w:val="1"/>
      <w:numFmt w:val="bullet"/>
      <w:lvlText w:val="-"/>
      <w:lvlJc w:val="left"/>
      <w:pPr>
        <w:ind w:left="720" w:hanging="360"/>
      </w:pPr>
      <w:rPr>
        <w:rFonts w:ascii="Calibri" w:hAnsi="Calibri" w:hint="default"/>
      </w:rPr>
    </w:lvl>
    <w:lvl w:ilvl="1" w:tplc="D832A6B6">
      <w:start w:val="1"/>
      <w:numFmt w:val="bullet"/>
      <w:lvlText w:val="o"/>
      <w:lvlJc w:val="left"/>
      <w:pPr>
        <w:ind w:left="1440" w:hanging="360"/>
      </w:pPr>
      <w:rPr>
        <w:rFonts w:ascii="Courier New" w:hAnsi="Courier New" w:hint="default"/>
      </w:rPr>
    </w:lvl>
    <w:lvl w:ilvl="2" w:tplc="FDD221AA">
      <w:start w:val="1"/>
      <w:numFmt w:val="bullet"/>
      <w:lvlText w:val=""/>
      <w:lvlJc w:val="left"/>
      <w:pPr>
        <w:ind w:left="2160" w:hanging="360"/>
      </w:pPr>
      <w:rPr>
        <w:rFonts w:ascii="Wingdings" w:hAnsi="Wingdings" w:hint="default"/>
      </w:rPr>
    </w:lvl>
    <w:lvl w:ilvl="3" w:tplc="C41E4E94">
      <w:start w:val="1"/>
      <w:numFmt w:val="bullet"/>
      <w:lvlText w:val=""/>
      <w:lvlJc w:val="left"/>
      <w:pPr>
        <w:ind w:left="2880" w:hanging="360"/>
      </w:pPr>
      <w:rPr>
        <w:rFonts w:ascii="Symbol" w:hAnsi="Symbol" w:hint="default"/>
      </w:rPr>
    </w:lvl>
    <w:lvl w:ilvl="4" w:tplc="E3444A64">
      <w:start w:val="1"/>
      <w:numFmt w:val="bullet"/>
      <w:lvlText w:val="o"/>
      <w:lvlJc w:val="left"/>
      <w:pPr>
        <w:ind w:left="3600" w:hanging="360"/>
      </w:pPr>
      <w:rPr>
        <w:rFonts w:ascii="Courier New" w:hAnsi="Courier New" w:hint="default"/>
      </w:rPr>
    </w:lvl>
    <w:lvl w:ilvl="5" w:tplc="30E4E33C">
      <w:start w:val="1"/>
      <w:numFmt w:val="bullet"/>
      <w:lvlText w:val=""/>
      <w:lvlJc w:val="left"/>
      <w:pPr>
        <w:ind w:left="4320" w:hanging="360"/>
      </w:pPr>
      <w:rPr>
        <w:rFonts w:ascii="Wingdings" w:hAnsi="Wingdings" w:hint="default"/>
      </w:rPr>
    </w:lvl>
    <w:lvl w:ilvl="6" w:tplc="164E22EE">
      <w:start w:val="1"/>
      <w:numFmt w:val="bullet"/>
      <w:lvlText w:val=""/>
      <w:lvlJc w:val="left"/>
      <w:pPr>
        <w:ind w:left="5040" w:hanging="360"/>
      </w:pPr>
      <w:rPr>
        <w:rFonts w:ascii="Symbol" w:hAnsi="Symbol" w:hint="default"/>
      </w:rPr>
    </w:lvl>
    <w:lvl w:ilvl="7" w:tplc="8542B3A4">
      <w:start w:val="1"/>
      <w:numFmt w:val="bullet"/>
      <w:lvlText w:val="o"/>
      <w:lvlJc w:val="left"/>
      <w:pPr>
        <w:ind w:left="5760" w:hanging="360"/>
      </w:pPr>
      <w:rPr>
        <w:rFonts w:ascii="Courier New" w:hAnsi="Courier New" w:hint="default"/>
      </w:rPr>
    </w:lvl>
    <w:lvl w:ilvl="8" w:tplc="4C84D616">
      <w:start w:val="1"/>
      <w:numFmt w:val="bullet"/>
      <w:lvlText w:val=""/>
      <w:lvlJc w:val="left"/>
      <w:pPr>
        <w:ind w:left="6480" w:hanging="360"/>
      </w:pPr>
      <w:rPr>
        <w:rFonts w:ascii="Wingdings" w:hAnsi="Wingdings" w:hint="default"/>
      </w:rPr>
    </w:lvl>
  </w:abstractNum>
  <w:abstractNum w:abstractNumId="1" w15:restartNumberingAfterBreak="0">
    <w:nsid w:val="07D136BA"/>
    <w:multiLevelType w:val="hybridMultilevel"/>
    <w:tmpl w:val="FFFFFFFF"/>
    <w:lvl w:ilvl="0" w:tplc="39CA55EC">
      <w:start w:val="1"/>
      <w:numFmt w:val="bullet"/>
      <w:lvlText w:val="o"/>
      <w:lvlJc w:val="left"/>
      <w:pPr>
        <w:ind w:left="720" w:hanging="360"/>
      </w:pPr>
      <w:rPr>
        <w:rFonts w:ascii="Courier New" w:hAnsi="Courier New" w:hint="default"/>
      </w:rPr>
    </w:lvl>
    <w:lvl w:ilvl="1" w:tplc="D4F66C4E">
      <w:start w:val="1"/>
      <w:numFmt w:val="bullet"/>
      <w:lvlText w:val="o"/>
      <w:lvlJc w:val="left"/>
      <w:pPr>
        <w:ind w:left="1440" w:hanging="360"/>
      </w:pPr>
      <w:rPr>
        <w:rFonts w:ascii="Courier New" w:hAnsi="Courier New" w:hint="default"/>
      </w:rPr>
    </w:lvl>
    <w:lvl w:ilvl="2" w:tplc="606C92D6">
      <w:start w:val="1"/>
      <w:numFmt w:val="bullet"/>
      <w:lvlText w:val=""/>
      <w:lvlJc w:val="left"/>
      <w:pPr>
        <w:ind w:left="2160" w:hanging="360"/>
      </w:pPr>
      <w:rPr>
        <w:rFonts w:ascii="Wingdings" w:hAnsi="Wingdings" w:hint="default"/>
      </w:rPr>
    </w:lvl>
    <w:lvl w:ilvl="3" w:tplc="B74C8E12">
      <w:start w:val="1"/>
      <w:numFmt w:val="bullet"/>
      <w:lvlText w:val=""/>
      <w:lvlJc w:val="left"/>
      <w:pPr>
        <w:ind w:left="2880" w:hanging="360"/>
      </w:pPr>
      <w:rPr>
        <w:rFonts w:ascii="Symbol" w:hAnsi="Symbol" w:hint="default"/>
      </w:rPr>
    </w:lvl>
    <w:lvl w:ilvl="4" w:tplc="E6C8326E">
      <w:start w:val="1"/>
      <w:numFmt w:val="bullet"/>
      <w:lvlText w:val="o"/>
      <w:lvlJc w:val="left"/>
      <w:pPr>
        <w:ind w:left="3600" w:hanging="360"/>
      </w:pPr>
      <w:rPr>
        <w:rFonts w:ascii="Courier New" w:hAnsi="Courier New" w:hint="default"/>
      </w:rPr>
    </w:lvl>
    <w:lvl w:ilvl="5" w:tplc="FE70B9AC">
      <w:start w:val="1"/>
      <w:numFmt w:val="bullet"/>
      <w:lvlText w:val=""/>
      <w:lvlJc w:val="left"/>
      <w:pPr>
        <w:ind w:left="4320" w:hanging="360"/>
      </w:pPr>
      <w:rPr>
        <w:rFonts w:ascii="Wingdings" w:hAnsi="Wingdings" w:hint="default"/>
      </w:rPr>
    </w:lvl>
    <w:lvl w:ilvl="6" w:tplc="86480BA2">
      <w:start w:val="1"/>
      <w:numFmt w:val="bullet"/>
      <w:lvlText w:val=""/>
      <w:lvlJc w:val="left"/>
      <w:pPr>
        <w:ind w:left="5040" w:hanging="360"/>
      </w:pPr>
      <w:rPr>
        <w:rFonts w:ascii="Symbol" w:hAnsi="Symbol" w:hint="default"/>
      </w:rPr>
    </w:lvl>
    <w:lvl w:ilvl="7" w:tplc="C87013D2">
      <w:start w:val="1"/>
      <w:numFmt w:val="bullet"/>
      <w:lvlText w:val="o"/>
      <w:lvlJc w:val="left"/>
      <w:pPr>
        <w:ind w:left="5760" w:hanging="360"/>
      </w:pPr>
      <w:rPr>
        <w:rFonts w:ascii="Courier New" w:hAnsi="Courier New" w:hint="default"/>
      </w:rPr>
    </w:lvl>
    <w:lvl w:ilvl="8" w:tplc="B54CBCDC">
      <w:start w:val="1"/>
      <w:numFmt w:val="bullet"/>
      <w:lvlText w:val=""/>
      <w:lvlJc w:val="left"/>
      <w:pPr>
        <w:ind w:left="6480" w:hanging="360"/>
      </w:pPr>
      <w:rPr>
        <w:rFonts w:ascii="Wingdings" w:hAnsi="Wingdings" w:hint="default"/>
      </w:rPr>
    </w:lvl>
  </w:abstractNum>
  <w:abstractNum w:abstractNumId="2" w15:restartNumberingAfterBreak="0">
    <w:nsid w:val="14404DC0"/>
    <w:multiLevelType w:val="hybridMultilevel"/>
    <w:tmpl w:val="FFFFFFFF"/>
    <w:lvl w:ilvl="0" w:tplc="58EEFA94">
      <w:start w:val="1"/>
      <w:numFmt w:val="bullet"/>
      <w:lvlText w:val="o"/>
      <w:lvlJc w:val="left"/>
      <w:pPr>
        <w:ind w:left="720" w:hanging="360"/>
      </w:pPr>
      <w:rPr>
        <w:rFonts w:ascii="Courier New" w:hAnsi="Courier New" w:hint="default"/>
      </w:rPr>
    </w:lvl>
    <w:lvl w:ilvl="1" w:tplc="AE9AEC74">
      <w:start w:val="1"/>
      <w:numFmt w:val="bullet"/>
      <w:lvlText w:val="o"/>
      <w:lvlJc w:val="left"/>
      <w:pPr>
        <w:ind w:left="1440" w:hanging="360"/>
      </w:pPr>
      <w:rPr>
        <w:rFonts w:ascii="Courier New" w:hAnsi="Courier New" w:hint="default"/>
      </w:rPr>
    </w:lvl>
    <w:lvl w:ilvl="2" w:tplc="DBE0D51A">
      <w:start w:val="1"/>
      <w:numFmt w:val="bullet"/>
      <w:lvlText w:val=""/>
      <w:lvlJc w:val="left"/>
      <w:pPr>
        <w:ind w:left="2160" w:hanging="360"/>
      </w:pPr>
      <w:rPr>
        <w:rFonts w:ascii="Wingdings" w:hAnsi="Wingdings" w:hint="default"/>
      </w:rPr>
    </w:lvl>
    <w:lvl w:ilvl="3" w:tplc="E6CE2C50">
      <w:start w:val="1"/>
      <w:numFmt w:val="bullet"/>
      <w:lvlText w:val=""/>
      <w:lvlJc w:val="left"/>
      <w:pPr>
        <w:ind w:left="2880" w:hanging="360"/>
      </w:pPr>
      <w:rPr>
        <w:rFonts w:ascii="Symbol" w:hAnsi="Symbol" w:hint="default"/>
      </w:rPr>
    </w:lvl>
    <w:lvl w:ilvl="4" w:tplc="43209CD4">
      <w:start w:val="1"/>
      <w:numFmt w:val="bullet"/>
      <w:lvlText w:val="o"/>
      <w:lvlJc w:val="left"/>
      <w:pPr>
        <w:ind w:left="3600" w:hanging="360"/>
      </w:pPr>
      <w:rPr>
        <w:rFonts w:ascii="Courier New" w:hAnsi="Courier New" w:hint="default"/>
      </w:rPr>
    </w:lvl>
    <w:lvl w:ilvl="5" w:tplc="D9F63C4E">
      <w:start w:val="1"/>
      <w:numFmt w:val="bullet"/>
      <w:lvlText w:val=""/>
      <w:lvlJc w:val="left"/>
      <w:pPr>
        <w:ind w:left="4320" w:hanging="360"/>
      </w:pPr>
      <w:rPr>
        <w:rFonts w:ascii="Wingdings" w:hAnsi="Wingdings" w:hint="default"/>
      </w:rPr>
    </w:lvl>
    <w:lvl w:ilvl="6" w:tplc="0E729BFE">
      <w:start w:val="1"/>
      <w:numFmt w:val="bullet"/>
      <w:lvlText w:val=""/>
      <w:lvlJc w:val="left"/>
      <w:pPr>
        <w:ind w:left="5040" w:hanging="360"/>
      </w:pPr>
      <w:rPr>
        <w:rFonts w:ascii="Symbol" w:hAnsi="Symbol" w:hint="default"/>
      </w:rPr>
    </w:lvl>
    <w:lvl w:ilvl="7" w:tplc="F54E3486">
      <w:start w:val="1"/>
      <w:numFmt w:val="bullet"/>
      <w:lvlText w:val="o"/>
      <w:lvlJc w:val="left"/>
      <w:pPr>
        <w:ind w:left="5760" w:hanging="360"/>
      </w:pPr>
      <w:rPr>
        <w:rFonts w:ascii="Courier New" w:hAnsi="Courier New" w:hint="default"/>
      </w:rPr>
    </w:lvl>
    <w:lvl w:ilvl="8" w:tplc="85A44BA2">
      <w:start w:val="1"/>
      <w:numFmt w:val="bullet"/>
      <w:lvlText w:val=""/>
      <w:lvlJc w:val="left"/>
      <w:pPr>
        <w:ind w:left="6480" w:hanging="360"/>
      </w:pPr>
      <w:rPr>
        <w:rFonts w:ascii="Wingdings" w:hAnsi="Wingdings" w:hint="default"/>
      </w:rPr>
    </w:lvl>
  </w:abstractNum>
  <w:abstractNum w:abstractNumId="3" w15:restartNumberingAfterBreak="0">
    <w:nsid w:val="1641EE45"/>
    <w:multiLevelType w:val="hybridMultilevel"/>
    <w:tmpl w:val="FD286D28"/>
    <w:lvl w:ilvl="0" w:tplc="12D6F086">
      <w:start w:val="1"/>
      <w:numFmt w:val="bullet"/>
      <w:lvlText w:val=""/>
      <w:lvlJc w:val="left"/>
      <w:pPr>
        <w:ind w:left="720" w:hanging="360"/>
      </w:pPr>
      <w:rPr>
        <w:rFonts w:ascii="Symbol" w:hAnsi="Symbol" w:hint="default"/>
      </w:rPr>
    </w:lvl>
    <w:lvl w:ilvl="1" w:tplc="05562E6A">
      <w:start w:val="1"/>
      <w:numFmt w:val="bullet"/>
      <w:lvlText w:val="o"/>
      <w:lvlJc w:val="left"/>
      <w:pPr>
        <w:ind w:left="1440" w:hanging="360"/>
      </w:pPr>
      <w:rPr>
        <w:rFonts w:ascii="Courier New" w:hAnsi="Courier New" w:hint="default"/>
      </w:rPr>
    </w:lvl>
    <w:lvl w:ilvl="2" w:tplc="1F8A3634">
      <w:start w:val="1"/>
      <w:numFmt w:val="bullet"/>
      <w:lvlText w:val=""/>
      <w:lvlJc w:val="left"/>
      <w:pPr>
        <w:ind w:left="2160" w:hanging="360"/>
      </w:pPr>
      <w:rPr>
        <w:rFonts w:ascii="Wingdings" w:hAnsi="Wingdings" w:hint="default"/>
      </w:rPr>
    </w:lvl>
    <w:lvl w:ilvl="3" w:tplc="BE18371A">
      <w:start w:val="1"/>
      <w:numFmt w:val="bullet"/>
      <w:lvlText w:val=""/>
      <w:lvlJc w:val="left"/>
      <w:pPr>
        <w:ind w:left="2880" w:hanging="360"/>
      </w:pPr>
      <w:rPr>
        <w:rFonts w:ascii="Symbol" w:hAnsi="Symbol" w:hint="default"/>
      </w:rPr>
    </w:lvl>
    <w:lvl w:ilvl="4" w:tplc="4D5E6A58">
      <w:start w:val="1"/>
      <w:numFmt w:val="bullet"/>
      <w:lvlText w:val="o"/>
      <w:lvlJc w:val="left"/>
      <w:pPr>
        <w:ind w:left="3600" w:hanging="360"/>
      </w:pPr>
      <w:rPr>
        <w:rFonts w:ascii="Courier New" w:hAnsi="Courier New" w:hint="default"/>
      </w:rPr>
    </w:lvl>
    <w:lvl w:ilvl="5" w:tplc="1F40214A">
      <w:start w:val="1"/>
      <w:numFmt w:val="bullet"/>
      <w:lvlText w:val=""/>
      <w:lvlJc w:val="left"/>
      <w:pPr>
        <w:ind w:left="4320" w:hanging="360"/>
      </w:pPr>
      <w:rPr>
        <w:rFonts w:ascii="Wingdings" w:hAnsi="Wingdings" w:hint="default"/>
      </w:rPr>
    </w:lvl>
    <w:lvl w:ilvl="6" w:tplc="72665252">
      <w:start w:val="1"/>
      <w:numFmt w:val="bullet"/>
      <w:lvlText w:val=""/>
      <w:lvlJc w:val="left"/>
      <w:pPr>
        <w:ind w:left="5040" w:hanging="360"/>
      </w:pPr>
      <w:rPr>
        <w:rFonts w:ascii="Symbol" w:hAnsi="Symbol" w:hint="default"/>
      </w:rPr>
    </w:lvl>
    <w:lvl w:ilvl="7" w:tplc="6A5EFEE8">
      <w:start w:val="1"/>
      <w:numFmt w:val="bullet"/>
      <w:lvlText w:val="o"/>
      <w:lvlJc w:val="left"/>
      <w:pPr>
        <w:ind w:left="5760" w:hanging="360"/>
      </w:pPr>
      <w:rPr>
        <w:rFonts w:ascii="Courier New" w:hAnsi="Courier New" w:hint="default"/>
      </w:rPr>
    </w:lvl>
    <w:lvl w:ilvl="8" w:tplc="915E65F8">
      <w:start w:val="1"/>
      <w:numFmt w:val="bullet"/>
      <w:lvlText w:val=""/>
      <w:lvlJc w:val="left"/>
      <w:pPr>
        <w:ind w:left="6480" w:hanging="360"/>
      </w:pPr>
      <w:rPr>
        <w:rFonts w:ascii="Wingdings" w:hAnsi="Wingdings" w:hint="default"/>
      </w:rPr>
    </w:lvl>
  </w:abstractNum>
  <w:abstractNum w:abstractNumId="4" w15:restartNumberingAfterBreak="0">
    <w:nsid w:val="241328ED"/>
    <w:multiLevelType w:val="hybridMultilevel"/>
    <w:tmpl w:val="DA48B5EC"/>
    <w:lvl w:ilvl="0" w:tplc="A5ECC546">
      <w:start w:val="1"/>
      <w:numFmt w:val="decimal"/>
      <w:lvlText w:val="%1)"/>
      <w:lvlJc w:val="left"/>
      <w:pPr>
        <w:ind w:left="510" w:hanging="360"/>
      </w:pPr>
      <w:rPr>
        <w:b w:val="0"/>
        <w:bCs w:val="0"/>
      </w:rPr>
    </w:lvl>
    <w:lvl w:ilvl="1" w:tplc="CE2AB7E4">
      <w:start w:val="1"/>
      <w:numFmt w:val="lowerLetter"/>
      <w:lvlText w:val="%2."/>
      <w:lvlJc w:val="left"/>
      <w:pPr>
        <w:ind w:left="1440" w:hanging="360"/>
      </w:pPr>
    </w:lvl>
    <w:lvl w:ilvl="2" w:tplc="4AF29CA2">
      <w:start w:val="1"/>
      <w:numFmt w:val="lowerRoman"/>
      <w:lvlText w:val="%3."/>
      <w:lvlJc w:val="right"/>
      <w:pPr>
        <w:ind w:left="2160" w:hanging="180"/>
      </w:pPr>
    </w:lvl>
    <w:lvl w:ilvl="3" w:tplc="76E0F44E">
      <w:start w:val="1"/>
      <w:numFmt w:val="decimal"/>
      <w:lvlText w:val="%4."/>
      <w:lvlJc w:val="left"/>
      <w:pPr>
        <w:ind w:left="2880" w:hanging="360"/>
      </w:pPr>
    </w:lvl>
    <w:lvl w:ilvl="4" w:tplc="11A0A292">
      <w:start w:val="1"/>
      <w:numFmt w:val="lowerLetter"/>
      <w:lvlText w:val="%5."/>
      <w:lvlJc w:val="left"/>
      <w:pPr>
        <w:ind w:left="3600" w:hanging="360"/>
      </w:pPr>
    </w:lvl>
    <w:lvl w:ilvl="5" w:tplc="4BAECCB6">
      <w:start w:val="1"/>
      <w:numFmt w:val="lowerRoman"/>
      <w:lvlText w:val="%6."/>
      <w:lvlJc w:val="right"/>
      <w:pPr>
        <w:ind w:left="4320" w:hanging="180"/>
      </w:pPr>
    </w:lvl>
    <w:lvl w:ilvl="6" w:tplc="02D02554">
      <w:start w:val="1"/>
      <w:numFmt w:val="decimal"/>
      <w:lvlText w:val="%7."/>
      <w:lvlJc w:val="left"/>
      <w:pPr>
        <w:ind w:left="5040" w:hanging="360"/>
      </w:pPr>
    </w:lvl>
    <w:lvl w:ilvl="7" w:tplc="67107056">
      <w:start w:val="1"/>
      <w:numFmt w:val="lowerLetter"/>
      <w:lvlText w:val="%8."/>
      <w:lvlJc w:val="left"/>
      <w:pPr>
        <w:ind w:left="5760" w:hanging="360"/>
      </w:pPr>
    </w:lvl>
    <w:lvl w:ilvl="8" w:tplc="29B4486A">
      <w:start w:val="1"/>
      <w:numFmt w:val="lowerRoman"/>
      <w:lvlText w:val="%9."/>
      <w:lvlJc w:val="right"/>
      <w:pPr>
        <w:ind w:left="6480" w:hanging="180"/>
      </w:pPr>
    </w:lvl>
  </w:abstractNum>
  <w:abstractNum w:abstractNumId="5" w15:restartNumberingAfterBreak="0">
    <w:nsid w:val="29209A71"/>
    <w:multiLevelType w:val="hybridMultilevel"/>
    <w:tmpl w:val="FFFFFFFF"/>
    <w:lvl w:ilvl="0" w:tplc="A1604B14">
      <w:start w:val="1"/>
      <w:numFmt w:val="bullet"/>
      <w:lvlText w:val=""/>
      <w:lvlJc w:val="left"/>
      <w:pPr>
        <w:ind w:left="720" w:hanging="360"/>
      </w:pPr>
      <w:rPr>
        <w:rFonts w:ascii="Symbol" w:hAnsi="Symbol" w:hint="default"/>
      </w:rPr>
    </w:lvl>
    <w:lvl w:ilvl="1" w:tplc="A8820168">
      <w:start w:val="1"/>
      <w:numFmt w:val="bullet"/>
      <w:lvlText w:val="o"/>
      <w:lvlJc w:val="left"/>
      <w:pPr>
        <w:ind w:left="1440" w:hanging="360"/>
      </w:pPr>
      <w:rPr>
        <w:rFonts w:ascii="Courier New" w:hAnsi="Courier New" w:hint="default"/>
      </w:rPr>
    </w:lvl>
    <w:lvl w:ilvl="2" w:tplc="71A8AEE0">
      <w:start w:val="1"/>
      <w:numFmt w:val="bullet"/>
      <w:lvlText w:val=""/>
      <w:lvlJc w:val="left"/>
      <w:pPr>
        <w:ind w:left="2160" w:hanging="360"/>
      </w:pPr>
      <w:rPr>
        <w:rFonts w:ascii="Wingdings" w:hAnsi="Wingdings" w:hint="default"/>
      </w:rPr>
    </w:lvl>
    <w:lvl w:ilvl="3" w:tplc="74C4100E">
      <w:start w:val="1"/>
      <w:numFmt w:val="bullet"/>
      <w:lvlText w:val=""/>
      <w:lvlJc w:val="left"/>
      <w:pPr>
        <w:ind w:left="2880" w:hanging="360"/>
      </w:pPr>
      <w:rPr>
        <w:rFonts w:ascii="Symbol" w:hAnsi="Symbol" w:hint="default"/>
      </w:rPr>
    </w:lvl>
    <w:lvl w:ilvl="4" w:tplc="2416D382">
      <w:start w:val="1"/>
      <w:numFmt w:val="bullet"/>
      <w:lvlText w:val="o"/>
      <w:lvlJc w:val="left"/>
      <w:pPr>
        <w:ind w:left="3600" w:hanging="360"/>
      </w:pPr>
      <w:rPr>
        <w:rFonts w:ascii="Courier New" w:hAnsi="Courier New" w:hint="default"/>
      </w:rPr>
    </w:lvl>
    <w:lvl w:ilvl="5" w:tplc="C44664FC">
      <w:start w:val="1"/>
      <w:numFmt w:val="bullet"/>
      <w:lvlText w:val=""/>
      <w:lvlJc w:val="left"/>
      <w:pPr>
        <w:ind w:left="4320" w:hanging="360"/>
      </w:pPr>
      <w:rPr>
        <w:rFonts w:ascii="Wingdings" w:hAnsi="Wingdings" w:hint="default"/>
      </w:rPr>
    </w:lvl>
    <w:lvl w:ilvl="6" w:tplc="8DF6B694">
      <w:start w:val="1"/>
      <w:numFmt w:val="bullet"/>
      <w:lvlText w:val=""/>
      <w:lvlJc w:val="left"/>
      <w:pPr>
        <w:ind w:left="5040" w:hanging="360"/>
      </w:pPr>
      <w:rPr>
        <w:rFonts w:ascii="Symbol" w:hAnsi="Symbol" w:hint="default"/>
      </w:rPr>
    </w:lvl>
    <w:lvl w:ilvl="7" w:tplc="04DA647A">
      <w:start w:val="1"/>
      <w:numFmt w:val="bullet"/>
      <w:lvlText w:val="o"/>
      <w:lvlJc w:val="left"/>
      <w:pPr>
        <w:ind w:left="5760" w:hanging="360"/>
      </w:pPr>
      <w:rPr>
        <w:rFonts w:ascii="Courier New" w:hAnsi="Courier New" w:hint="default"/>
      </w:rPr>
    </w:lvl>
    <w:lvl w:ilvl="8" w:tplc="14508C02">
      <w:start w:val="1"/>
      <w:numFmt w:val="bullet"/>
      <w:lvlText w:val=""/>
      <w:lvlJc w:val="left"/>
      <w:pPr>
        <w:ind w:left="6480" w:hanging="360"/>
      </w:pPr>
      <w:rPr>
        <w:rFonts w:ascii="Wingdings" w:hAnsi="Wingdings" w:hint="default"/>
      </w:rPr>
    </w:lvl>
  </w:abstractNum>
  <w:abstractNum w:abstractNumId="6" w15:restartNumberingAfterBreak="0">
    <w:nsid w:val="2FC0B725"/>
    <w:multiLevelType w:val="hybridMultilevel"/>
    <w:tmpl w:val="FFFFFFFF"/>
    <w:lvl w:ilvl="0" w:tplc="D1FE8928">
      <w:start w:val="1"/>
      <w:numFmt w:val="decimal"/>
      <w:lvlText w:val="%1."/>
      <w:lvlJc w:val="left"/>
      <w:pPr>
        <w:ind w:left="720" w:hanging="360"/>
      </w:pPr>
    </w:lvl>
    <w:lvl w:ilvl="1" w:tplc="5D3E886A">
      <w:start w:val="1"/>
      <w:numFmt w:val="lowerLetter"/>
      <w:lvlText w:val="%2."/>
      <w:lvlJc w:val="left"/>
      <w:pPr>
        <w:ind w:left="1440" w:hanging="360"/>
      </w:pPr>
    </w:lvl>
    <w:lvl w:ilvl="2" w:tplc="BAEA2DA4">
      <w:start w:val="1"/>
      <w:numFmt w:val="lowerRoman"/>
      <w:lvlText w:val="%3."/>
      <w:lvlJc w:val="right"/>
      <w:pPr>
        <w:ind w:left="2160" w:hanging="180"/>
      </w:pPr>
    </w:lvl>
    <w:lvl w:ilvl="3" w:tplc="3E280F0C">
      <w:start w:val="1"/>
      <w:numFmt w:val="decimal"/>
      <w:lvlText w:val="%4."/>
      <w:lvlJc w:val="left"/>
      <w:pPr>
        <w:ind w:left="2880" w:hanging="360"/>
      </w:pPr>
    </w:lvl>
    <w:lvl w:ilvl="4" w:tplc="B99C0B18">
      <w:start w:val="1"/>
      <w:numFmt w:val="lowerLetter"/>
      <w:lvlText w:val="%5."/>
      <w:lvlJc w:val="left"/>
      <w:pPr>
        <w:ind w:left="3600" w:hanging="360"/>
      </w:pPr>
    </w:lvl>
    <w:lvl w:ilvl="5" w:tplc="FA680110">
      <w:start w:val="1"/>
      <w:numFmt w:val="lowerRoman"/>
      <w:lvlText w:val="%6."/>
      <w:lvlJc w:val="right"/>
      <w:pPr>
        <w:ind w:left="4320" w:hanging="180"/>
      </w:pPr>
    </w:lvl>
    <w:lvl w:ilvl="6" w:tplc="029EC496">
      <w:start w:val="1"/>
      <w:numFmt w:val="decimal"/>
      <w:lvlText w:val="%7."/>
      <w:lvlJc w:val="left"/>
      <w:pPr>
        <w:ind w:left="5040" w:hanging="360"/>
      </w:pPr>
    </w:lvl>
    <w:lvl w:ilvl="7" w:tplc="5B4CF230">
      <w:start w:val="1"/>
      <w:numFmt w:val="lowerLetter"/>
      <w:lvlText w:val="%8."/>
      <w:lvlJc w:val="left"/>
      <w:pPr>
        <w:ind w:left="5760" w:hanging="360"/>
      </w:pPr>
    </w:lvl>
    <w:lvl w:ilvl="8" w:tplc="D0DE7EC8">
      <w:start w:val="1"/>
      <w:numFmt w:val="lowerRoman"/>
      <w:lvlText w:val="%9."/>
      <w:lvlJc w:val="right"/>
      <w:pPr>
        <w:ind w:left="6480" w:hanging="180"/>
      </w:pPr>
    </w:lvl>
  </w:abstractNum>
  <w:abstractNum w:abstractNumId="7" w15:restartNumberingAfterBreak="0">
    <w:nsid w:val="39A853DD"/>
    <w:multiLevelType w:val="hybridMultilevel"/>
    <w:tmpl w:val="FFFFFFFF"/>
    <w:lvl w:ilvl="0" w:tplc="E55A6D2C">
      <w:start w:val="1"/>
      <w:numFmt w:val="bullet"/>
      <w:lvlText w:val="o"/>
      <w:lvlJc w:val="left"/>
      <w:pPr>
        <w:ind w:left="720" w:hanging="360"/>
      </w:pPr>
      <w:rPr>
        <w:rFonts w:ascii="Courier New" w:hAnsi="Courier New" w:hint="default"/>
      </w:rPr>
    </w:lvl>
    <w:lvl w:ilvl="1" w:tplc="C3CE4BE8">
      <w:start w:val="1"/>
      <w:numFmt w:val="bullet"/>
      <w:lvlText w:val="o"/>
      <w:lvlJc w:val="left"/>
      <w:pPr>
        <w:ind w:left="1440" w:hanging="360"/>
      </w:pPr>
      <w:rPr>
        <w:rFonts w:ascii="Courier New" w:hAnsi="Courier New" w:hint="default"/>
      </w:rPr>
    </w:lvl>
    <w:lvl w:ilvl="2" w:tplc="79F07B36">
      <w:start w:val="1"/>
      <w:numFmt w:val="bullet"/>
      <w:lvlText w:val=""/>
      <w:lvlJc w:val="left"/>
      <w:pPr>
        <w:ind w:left="2160" w:hanging="360"/>
      </w:pPr>
      <w:rPr>
        <w:rFonts w:ascii="Wingdings" w:hAnsi="Wingdings" w:hint="default"/>
      </w:rPr>
    </w:lvl>
    <w:lvl w:ilvl="3" w:tplc="469C2EBC">
      <w:start w:val="1"/>
      <w:numFmt w:val="bullet"/>
      <w:lvlText w:val=""/>
      <w:lvlJc w:val="left"/>
      <w:pPr>
        <w:ind w:left="2880" w:hanging="360"/>
      </w:pPr>
      <w:rPr>
        <w:rFonts w:ascii="Symbol" w:hAnsi="Symbol" w:hint="default"/>
      </w:rPr>
    </w:lvl>
    <w:lvl w:ilvl="4" w:tplc="28244E5C">
      <w:start w:val="1"/>
      <w:numFmt w:val="bullet"/>
      <w:lvlText w:val="o"/>
      <w:lvlJc w:val="left"/>
      <w:pPr>
        <w:ind w:left="3600" w:hanging="360"/>
      </w:pPr>
      <w:rPr>
        <w:rFonts w:ascii="Courier New" w:hAnsi="Courier New" w:hint="default"/>
      </w:rPr>
    </w:lvl>
    <w:lvl w:ilvl="5" w:tplc="7CB8FD98">
      <w:start w:val="1"/>
      <w:numFmt w:val="bullet"/>
      <w:lvlText w:val=""/>
      <w:lvlJc w:val="left"/>
      <w:pPr>
        <w:ind w:left="4320" w:hanging="360"/>
      </w:pPr>
      <w:rPr>
        <w:rFonts w:ascii="Wingdings" w:hAnsi="Wingdings" w:hint="default"/>
      </w:rPr>
    </w:lvl>
    <w:lvl w:ilvl="6" w:tplc="7688CCF6">
      <w:start w:val="1"/>
      <w:numFmt w:val="bullet"/>
      <w:lvlText w:val=""/>
      <w:lvlJc w:val="left"/>
      <w:pPr>
        <w:ind w:left="5040" w:hanging="360"/>
      </w:pPr>
      <w:rPr>
        <w:rFonts w:ascii="Symbol" w:hAnsi="Symbol" w:hint="default"/>
      </w:rPr>
    </w:lvl>
    <w:lvl w:ilvl="7" w:tplc="B5949C1C">
      <w:start w:val="1"/>
      <w:numFmt w:val="bullet"/>
      <w:lvlText w:val="o"/>
      <w:lvlJc w:val="left"/>
      <w:pPr>
        <w:ind w:left="5760" w:hanging="360"/>
      </w:pPr>
      <w:rPr>
        <w:rFonts w:ascii="Courier New" w:hAnsi="Courier New" w:hint="default"/>
      </w:rPr>
    </w:lvl>
    <w:lvl w:ilvl="8" w:tplc="57000A46">
      <w:start w:val="1"/>
      <w:numFmt w:val="bullet"/>
      <w:lvlText w:val=""/>
      <w:lvlJc w:val="left"/>
      <w:pPr>
        <w:ind w:left="6480" w:hanging="360"/>
      </w:pPr>
      <w:rPr>
        <w:rFonts w:ascii="Wingdings" w:hAnsi="Wingdings" w:hint="default"/>
      </w:rPr>
    </w:lvl>
  </w:abstractNum>
  <w:abstractNum w:abstractNumId="8" w15:restartNumberingAfterBreak="0">
    <w:nsid w:val="3B906402"/>
    <w:multiLevelType w:val="hybridMultilevel"/>
    <w:tmpl w:val="FFFFFFFF"/>
    <w:lvl w:ilvl="0" w:tplc="1AF0B0F2">
      <w:start w:val="1"/>
      <w:numFmt w:val="bullet"/>
      <w:lvlText w:val="o"/>
      <w:lvlJc w:val="left"/>
      <w:pPr>
        <w:ind w:left="720" w:hanging="360"/>
      </w:pPr>
      <w:rPr>
        <w:rFonts w:ascii="Courier New" w:hAnsi="Courier New" w:hint="default"/>
      </w:rPr>
    </w:lvl>
    <w:lvl w:ilvl="1" w:tplc="C824B5F0">
      <w:start w:val="1"/>
      <w:numFmt w:val="bullet"/>
      <w:lvlText w:val="o"/>
      <w:lvlJc w:val="left"/>
      <w:pPr>
        <w:ind w:left="1440" w:hanging="360"/>
      </w:pPr>
      <w:rPr>
        <w:rFonts w:ascii="Courier New" w:hAnsi="Courier New" w:hint="default"/>
      </w:rPr>
    </w:lvl>
    <w:lvl w:ilvl="2" w:tplc="6A28113E">
      <w:start w:val="1"/>
      <w:numFmt w:val="bullet"/>
      <w:lvlText w:val=""/>
      <w:lvlJc w:val="left"/>
      <w:pPr>
        <w:ind w:left="2160" w:hanging="360"/>
      </w:pPr>
      <w:rPr>
        <w:rFonts w:ascii="Wingdings" w:hAnsi="Wingdings" w:hint="default"/>
      </w:rPr>
    </w:lvl>
    <w:lvl w:ilvl="3" w:tplc="FDB01606">
      <w:start w:val="1"/>
      <w:numFmt w:val="bullet"/>
      <w:lvlText w:val=""/>
      <w:lvlJc w:val="left"/>
      <w:pPr>
        <w:ind w:left="2880" w:hanging="360"/>
      </w:pPr>
      <w:rPr>
        <w:rFonts w:ascii="Symbol" w:hAnsi="Symbol" w:hint="default"/>
      </w:rPr>
    </w:lvl>
    <w:lvl w:ilvl="4" w:tplc="214A8CB8">
      <w:start w:val="1"/>
      <w:numFmt w:val="bullet"/>
      <w:lvlText w:val="o"/>
      <w:lvlJc w:val="left"/>
      <w:pPr>
        <w:ind w:left="3600" w:hanging="360"/>
      </w:pPr>
      <w:rPr>
        <w:rFonts w:ascii="Courier New" w:hAnsi="Courier New" w:hint="default"/>
      </w:rPr>
    </w:lvl>
    <w:lvl w:ilvl="5" w:tplc="0FDE314E">
      <w:start w:val="1"/>
      <w:numFmt w:val="bullet"/>
      <w:lvlText w:val=""/>
      <w:lvlJc w:val="left"/>
      <w:pPr>
        <w:ind w:left="4320" w:hanging="360"/>
      </w:pPr>
      <w:rPr>
        <w:rFonts w:ascii="Wingdings" w:hAnsi="Wingdings" w:hint="default"/>
      </w:rPr>
    </w:lvl>
    <w:lvl w:ilvl="6" w:tplc="CFEAD388">
      <w:start w:val="1"/>
      <w:numFmt w:val="bullet"/>
      <w:lvlText w:val=""/>
      <w:lvlJc w:val="left"/>
      <w:pPr>
        <w:ind w:left="5040" w:hanging="360"/>
      </w:pPr>
      <w:rPr>
        <w:rFonts w:ascii="Symbol" w:hAnsi="Symbol" w:hint="default"/>
      </w:rPr>
    </w:lvl>
    <w:lvl w:ilvl="7" w:tplc="A5F077F2">
      <w:start w:val="1"/>
      <w:numFmt w:val="bullet"/>
      <w:lvlText w:val="o"/>
      <w:lvlJc w:val="left"/>
      <w:pPr>
        <w:ind w:left="5760" w:hanging="360"/>
      </w:pPr>
      <w:rPr>
        <w:rFonts w:ascii="Courier New" w:hAnsi="Courier New" w:hint="default"/>
      </w:rPr>
    </w:lvl>
    <w:lvl w:ilvl="8" w:tplc="F996B91E">
      <w:start w:val="1"/>
      <w:numFmt w:val="bullet"/>
      <w:lvlText w:val=""/>
      <w:lvlJc w:val="left"/>
      <w:pPr>
        <w:ind w:left="6480" w:hanging="360"/>
      </w:pPr>
      <w:rPr>
        <w:rFonts w:ascii="Wingdings" w:hAnsi="Wingdings" w:hint="default"/>
      </w:rPr>
    </w:lvl>
  </w:abstractNum>
  <w:abstractNum w:abstractNumId="9" w15:restartNumberingAfterBreak="0">
    <w:nsid w:val="4D6B8A42"/>
    <w:multiLevelType w:val="hybridMultilevel"/>
    <w:tmpl w:val="FFFFFFFF"/>
    <w:lvl w:ilvl="0" w:tplc="236C5BBE">
      <w:start w:val="1"/>
      <w:numFmt w:val="bullet"/>
      <w:lvlText w:val="o"/>
      <w:lvlJc w:val="left"/>
      <w:pPr>
        <w:ind w:left="720" w:hanging="360"/>
      </w:pPr>
      <w:rPr>
        <w:rFonts w:ascii="Courier New" w:hAnsi="Courier New" w:hint="default"/>
      </w:rPr>
    </w:lvl>
    <w:lvl w:ilvl="1" w:tplc="FAF41A80">
      <w:start w:val="1"/>
      <w:numFmt w:val="bullet"/>
      <w:lvlText w:val="o"/>
      <w:lvlJc w:val="left"/>
      <w:pPr>
        <w:ind w:left="1440" w:hanging="360"/>
      </w:pPr>
      <w:rPr>
        <w:rFonts w:ascii="Courier New" w:hAnsi="Courier New" w:hint="default"/>
      </w:rPr>
    </w:lvl>
    <w:lvl w:ilvl="2" w:tplc="17601860">
      <w:start w:val="1"/>
      <w:numFmt w:val="bullet"/>
      <w:lvlText w:val=""/>
      <w:lvlJc w:val="left"/>
      <w:pPr>
        <w:ind w:left="2160" w:hanging="360"/>
      </w:pPr>
      <w:rPr>
        <w:rFonts w:ascii="Wingdings" w:hAnsi="Wingdings" w:hint="default"/>
      </w:rPr>
    </w:lvl>
    <w:lvl w:ilvl="3" w:tplc="A2D0AD8E">
      <w:start w:val="1"/>
      <w:numFmt w:val="bullet"/>
      <w:lvlText w:val=""/>
      <w:lvlJc w:val="left"/>
      <w:pPr>
        <w:ind w:left="2880" w:hanging="360"/>
      </w:pPr>
      <w:rPr>
        <w:rFonts w:ascii="Symbol" w:hAnsi="Symbol" w:hint="default"/>
      </w:rPr>
    </w:lvl>
    <w:lvl w:ilvl="4" w:tplc="C9BE1AEA">
      <w:start w:val="1"/>
      <w:numFmt w:val="bullet"/>
      <w:lvlText w:val="o"/>
      <w:lvlJc w:val="left"/>
      <w:pPr>
        <w:ind w:left="3600" w:hanging="360"/>
      </w:pPr>
      <w:rPr>
        <w:rFonts w:ascii="Courier New" w:hAnsi="Courier New" w:hint="default"/>
      </w:rPr>
    </w:lvl>
    <w:lvl w:ilvl="5" w:tplc="E4A40456">
      <w:start w:val="1"/>
      <w:numFmt w:val="bullet"/>
      <w:lvlText w:val=""/>
      <w:lvlJc w:val="left"/>
      <w:pPr>
        <w:ind w:left="4320" w:hanging="360"/>
      </w:pPr>
      <w:rPr>
        <w:rFonts w:ascii="Wingdings" w:hAnsi="Wingdings" w:hint="default"/>
      </w:rPr>
    </w:lvl>
    <w:lvl w:ilvl="6" w:tplc="CB4CA6A0">
      <w:start w:val="1"/>
      <w:numFmt w:val="bullet"/>
      <w:lvlText w:val=""/>
      <w:lvlJc w:val="left"/>
      <w:pPr>
        <w:ind w:left="5040" w:hanging="360"/>
      </w:pPr>
      <w:rPr>
        <w:rFonts w:ascii="Symbol" w:hAnsi="Symbol" w:hint="default"/>
      </w:rPr>
    </w:lvl>
    <w:lvl w:ilvl="7" w:tplc="DB9A4298">
      <w:start w:val="1"/>
      <w:numFmt w:val="bullet"/>
      <w:lvlText w:val="o"/>
      <w:lvlJc w:val="left"/>
      <w:pPr>
        <w:ind w:left="5760" w:hanging="360"/>
      </w:pPr>
      <w:rPr>
        <w:rFonts w:ascii="Courier New" w:hAnsi="Courier New" w:hint="default"/>
      </w:rPr>
    </w:lvl>
    <w:lvl w:ilvl="8" w:tplc="4560DCA4">
      <w:start w:val="1"/>
      <w:numFmt w:val="bullet"/>
      <w:lvlText w:val=""/>
      <w:lvlJc w:val="left"/>
      <w:pPr>
        <w:ind w:left="6480" w:hanging="360"/>
      </w:pPr>
      <w:rPr>
        <w:rFonts w:ascii="Wingdings" w:hAnsi="Wingdings" w:hint="default"/>
      </w:rPr>
    </w:lvl>
  </w:abstractNum>
  <w:abstractNum w:abstractNumId="10" w15:restartNumberingAfterBreak="0">
    <w:nsid w:val="59F79C1F"/>
    <w:multiLevelType w:val="hybridMultilevel"/>
    <w:tmpl w:val="FFFFFFFF"/>
    <w:lvl w:ilvl="0" w:tplc="C966C918">
      <w:start w:val="1"/>
      <w:numFmt w:val="bullet"/>
      <w:lvlText w:val="o"/>
      <w:lvlJc w:val="left"/>
      <w:pPr>
        <w:ind w:left="720" w:hanging="360"/>
      </w:pPr>
      <w:rPr>
        <w:rFonts w:ascii="Courier New" w:hAnsi="Courier New" w:hint="default"/>
      </w:rPr>
    </w:lvl>
    <w:lvl w:ilvl="1" w:tplc="2AE87D4A">
      <w:start w:val="1"/>
      <w:numFmt w:val="bullet"/>
      <w:lvlText w:val="o"/>
      <w:lvlJc w:val="left"/>
      <w:pPr>
        <w:ind w:left="1440" w:hanging="360"/>
      </w:pPr>
      <w:rPr>
        <w:rFonts w:ascii="Courier New" w:hAnsi="Courier New" w:hint="default"/>
      </w:rPr>
    </w:lvl>
    <w:lvl w:ilvl="2" w:tplc="0164B3AC">
      <w:start w:val="1"/>
      <w:numFmt w:val="bullet"/>
      <w:lvlText w:val=""/>
      <w:lvlJc w:val="left"/>
      <w:pPr>
        <w:ind w:left="2160" w:hanging="360"/>
      </w:pPr>
      <w:rPr>
        <w:rFonts w:ascii="Wingdings" w:hAnsi="Wingdings" w:hint="default"/>
      </w:rPr>
    </w:lvl>
    <w:lvl w:ilvl="3" w:tplc="3C6AFCF0">
      <w:start w:val="1"/>
      <w:numFmt w:val="bullet"/>
      <w:lvlText w:val=""/>
      <w:lvlJc w:val="left"/>
      <w:pPr>
        <w:ind w:left="2880" w:hanging="360"/>
      </w:pPr>
      <w:rPr>
        <w:rFonts w:ascii="Symbol" w:hAnsi="Symbol" w:hint="default"/>
      </w:rPr>
    </w:lvl>
    <w:lvl w:ilvl="4" w:tplc="16EA58D8">
      <w:start w:val="1"/>
      <w:numFmt w:val="bullet"/>
      <w:lvlText w:val="o"/>
      <w:lvlJc w:val="left"/>
      <w:pPr>
        <w:ind w:left="3600" w:hanging="360"/>
      </w:pPr>
      <w:rPr>
        <w:rFonts w:ascii="Courier New" w:hAnsi="Courier New" w:hint="default"/>
      </w:rPr>
    </w:lvl>
    <w:lvl w:ilvl="5" w:tplc="D6B8D9D8">
      <w:start w:val="1"/>
      <w:numFmt w:val="bullet"/>
      <w:lvlText w:val=""/>
      <w:lvlJc w:val="left"/>
      <w:pPr>
        <w:ind w:left="4320" w:hanging="360"/>
      </w:pPr>
      <w:rPr>
        <w:rFonts w:ascii="Wingdings" w:hAnsi="Wingdings" w:hint="default"/>
      </w:rPr>
    </w:lvl>
    <w:lvl w:ilvl="6" w:tplc="B28E8298">
      <w:start w:val="1"/>
      <w:numFmt w:val="bullet"/>
      <w:lvlText w:val=""/>
      <w:lvlJc w:val="left"/>
      <w:pPr>
        <w:ind w:left="5040" w:hanging="360"/>
      </w:pPr>
      <w:rPr>
        <w:rFonts w:ascii="Symbol" w:hAnsi="Symbol" w:hint="default"/>
      </w:rPr>
    </w:lvl>
    <w:lvl w:ilvl="7" w:tplc="630AE244">
      <w:start w:val="1"/>
      <w:numFmt w:val="bullet"/>
      <w:lvlText w:val="o"/>
      <w:lvlJc w:val="left"/>
      <w:pPr>
        <w:ind w:left="5760" w:hanging="360"/>
      </w:pPr>
      <w:rPr>
        <w:rFonts w:ascii="Courier New" w:hAnsi="Courier New" w:hint="default"/>
      </w:rPr>
    </w:lvl>
    <w:lvl w:ilvl="8" w:tplc="D63EBECE">
      <w:start w:val="1"/>
      <w:numFmt w:val="bullet"/>
      <w:lvlText w:val=""/>
      <w:lvlJc w:val="left"/>
      <w:pPr>
        <w:ind w:left="6480" w:hanging="360"/>
      </w:pPr>
      <w:rPr>
        <w:rFonts w:ascii="Wingdings" w:hAnsi="Wingdings" w:hint="default"/>
      </w:rPr>
    </w:lvl>
  </w:abstractNum>
  <w:abstractNum w:abstractNumId="11" w15:restartNumberingAfterBreak="0">
    <w:nsid w:val="6D3D87F4"/>
    <w:multiLevelType w:val="hybridMultilevel"/>
    <w:tmpl w:val="9DF42882"/>
    <w:lvl w:ilvl="0" w:tplc="830E5514">
      <w:start w:val="1"/>
      <w:numFmt w:val="bullet"/>
      <w:lvlText w:val=""/>
      <w:lvlJc w:val="left"/>
      <w:pPr>
        <w:ind w:left="720" w:hanging="360"/>
      </w:pPr>
      <w:rPr>
        <w:rFonts w:ascii="Symbol" w:hAnsi="Symbol" w:hint="default"/>
      </w:rPr>
    </w:lvl>
    <w:lvl w:ilvl="1" w:tplc="51DCC126">
      <w:start w:val="1"/>
      <w:numFmt w:val="bullet"/>
      <w:lvlText w:val="o"/>
      <w:lvlJc w:val="left"/>
      <w:pPr>
        <w:ind w:left="1440" w:hanging="360"/>
      </w:pPr>
      <w:rPr>
        <w:rFonts w:ascii="Courier New" w:hAnsi="Courier New" w:hint="default"/>
      </w:rPr>
    </w:lvl>
    <w:lvl w:ilvl="2" w:tplc="4BEE6538">
      <w:start w:val="1"/>
      <w:numFmt w:val="bullet"/>
      <w:lvlText w:val=""/>
      <w:lvlJc w:val="left"/>
      <w:pPr>
        <w:ind w:left="2160" w:hanging="360"/>
      </w:pPr>
      <w:rPr>
        <w:rFonts w:ascii="Wingdings" w:hAnsi="Wingdings" w:hint="default"/>
      </w:rPr>
    </w:lvl>
    <w:lvl w:ilvl="3" w:tplc="69F07502">
      <w:start w:val="1"/>
      <w:numFmt w:val="bullet"/>
      <w:lvlText w:val=""/>
      <w:lvlJc w:val="left"/>
      <w:pPr>
        <w:ind w:left="2880" w:hanging="360"/>
      </w:pPr>
      <w:rPr>
        <w:rFonts w:ascii="Symbol" w:hAnsi="Symbol" w:hint="default"/>
      </w:rPr>
    </w:lvl>
    <w:lvl w:ilvl="4" w:tplc="6F00DFB0">
      <w:start w:val="1"/>
      <w:numFmt w:val="bullet"/>
      <w:lvlText w:val="o"/>
      <w:lvlJc w:val="left"/>
      <w:pPr>
        <w:ind w:left="3600" w:hanging="360"/>
      </w:pPr>
      <w:rPr>
        <w:rFonts w:ascii="Courier New" w:hAnsi="Courier New" w:hint="default"/>
      </w:rPr>
    </w:lvl>
    <w:lvl w:ilvl="5" w:tplc="FF8C2868">
      <w:start w:val="1"/>
      <w:numFmt w:val="bullet"/>
      <w:lvlText w:val=""/>
      <w:lvlJc w:val="left"/>
      <w:pPr>
        <w:ind w:left="4320" w:hanging="360"/>
      </w:pPr>
      <w:rPr>
        <w:rFonts w:ascii="Wingdings" w:hAnsi="Wingdings" w:hint="default"/>
      </w:rPr>
    </w:lvl>
    <w:lvl w:ilvl="6" w:tplc="7E668826">
      <w:start w:val="1"/>
      <w:numFmt w:val="bullet"/>
      <w:lvlText w:val=""/>
      <w:lvlJc w:val="left"/>
      <w:pPr>
        <w:ind w:left="5040" w:hanging="360"/>
      </w:pPr>
      <w:rPr>
        <w:rFonts w:ascii="Symbol" w:hAnsi="Symbol" w:hint="default"/>
      </w:rPr>
    </w:lvl>
    <w:lvl w:ilvl="7" w:tplc="AEFA17CE">
      <w:start w:val="1"/>
      <w:numFmt w:val="bullet"/>
      <w:lvlText w:val="o"/>
      <w:lvlJc w:val="left"/>
      <w:pPr>
        <w:ind w:left="5760" w:hanging="360"/>
      </w:pPr>
      <w:rPr>
        <w:rFonts w:ascii="Courier New" w:hAnsi="Courier New" w:hint="default"/>
      </w:rPr>
    </w:lvl>
    <w:lvl w:ilvl="8" w:tplc="9912BB06">
      <w:start w:val="1"/>
      <w:numFmt w:val="bullet"/>
      <w:lvlText w:val=""/>
      <w:lvlJc w:val="left"/>
      <w:pPr>
        <w:ind w:left="6480" w:hanging="360"/>
      </w:pPr>
      <w:rPr>
        <w:rFonts w:ascii="Wingdings" w:hAnsi="Wingdings" w:hint="default"/>
      </w:rPr>
    </w:lvl>
  </w:abstractNum>
  <w:num w:numId="1" w16cid:durableId="446851858">
    <w:abstractNumId w:val="1"/>
  </w:num>
  <w:num w:numId="2" w16cid:durableId="1446190335">
    <w:abstractNumId w:val="9"/>
  </w:num>
  <w:num w:numId="3" w16cid:durableId="475025563">
    <w:abstractNumId w:val="2"/>
  </w:num>
  <w:num w:numId="4" w16cid:durableId="1936939452">
    <w:abstractNumId w:val="7"/>
  </w:num>
  <w:num w:numId="5" w16cid:durableId="598683079">
    <w:abstractNumId w:val="8"/>
  </w:num>
  <w:num w:numId="6" w16cid:durableId="271285707">
    <w:abstractNumId w:val="10"/>
  </w:num>
  <w:num w:numId="7" w16cid:durableId="349063520">
    <w:abstractNumId w:val="6"/>
  </w:num>
  <w:num w:numId="8" w16cid:durableId="226260939">
    <w:abstractNumId w:val="5"/>
  </w:num>
  <w:num w:numId="9" w16cid:durableId="677849134">
    <w:abstractNumId w:val="0"/>
  </w:num>
  <w:num w:numId="10" w16cid:durableId="124005694">
    <w:abstractNumId w:val="3"/>
  </w:num>
  <w:num w:numId="11" w16cid:durableId="1391075410">
    <w:abstractNumId w:val="11"/>
  </w:num>
  <w:num w:numId="12" w16cid:durableId="11712187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89EAE5"/>
    <w:rsid w:val="00063A17"/>
    <w:rsid w:val="00077896"/>
    <w:rsid w:val="000C3EF1"/>
    <w:rsid w:val="000D6485"/>
    <w:rsid w:val="000D659F"/>
    <w:rsid w:val="00135B89"/>
    <w:rsid w:val="00151284"/>
    <w:rsid w:val="001C1BE8"/>
    <w:rsid w:val="001C3CC3"/>
    <w:rsid w:val="002002CB"/>
    <w:rsid w:val="002041F8"/>
    <w:rsid w:val="00227402"/>
    <w:rsid w:val="00265C16"/>
    <w:rsid w:val="002716A7"/>
    <w:rsid w:val="002C334F"/>
    <w:rsid w:val="002C3BEC"/>
    <w:rsid w:val="002D2F61"/>
    <w:rsid w:val="00330356"/>
    <w:rsid w:val="00332459"/>
    <w:rsid w:val="00333A28"/>
    <w:rsid w:val="003E044A"/>
    <w:rsid w:val="00422526"/>
    <w:rsid w:val="004326C9"/>
    <w:rsid w:val="00435A7A"/>
    <w:rsid w:val="00445DD6"/>
    <w:rsid w:val="00447035"/>
    <w:rsid w:val="004479F7"/>
    <w:rsid w:val="0045475C"/>
    <w:rsid w:val="00457AC5"/>
    <w:rsid w:val="004729B3"/>
    <w:rsid w:val="0048000B"/>
    <w:rsid w:val="004C1E75"/>
    <w:rsid w:val="004F37E5"/>
    <w:rsid w:val="00542423"/>
    <w:rsid w:val="00566EA5"/>
    <w:rsid w:val="00600F36"/>
    <w:rsid w:val="006334BA"/>
    <w:rsid w:val="0068709C"/>
    <w:rsid w:val="006959EE"/>
    <w:rsid w:val="00702FBB"/>
    <w:rsid w:val="00714C23"/>
    <w:rsid w:val="00720C99"/>
    <w:rsid w:val="007B316D"/>
    <w:rsid w:val="007D26CB"/>
    <w:rsid w:val="007D581E"/>
    <w:rsid w:val="007E5517"/>
    <w:rsid w:val="007F4AA7"/>
    <w:rsid w:val="00814D85"/>
    <w:rsid w:val="008275E0"/>
    <w:rsid w:val="00842F38"/>
    <w:rsid w:val="008458CE"/>
    <w:rsid w:val="0085032F"/>
    <w:rsid w:val="00854827"/>
    <w:rsid w:val="008559F7"/>
    <w:rsid w:val="00874493"/>
    <w:rsid w:val="008A3FCE"/>
    <w:rsid w:val="008A6C3B"/>
    <w:rsid w:val="008E42F8"/>
    <w:rsid w:val="00911669"/>
    <w:rsid w:val="00914A71"/>
    <w:rsid w:val="00936C23"/>
    <w:rsid w:val="0094440E"/>
    <w:rsid w:val="00966291"/>
    <w:rsid w:val="009663F6"/>
    <w:rsid w:val="00973DF8"/>
    <w:rsid w:val="00984AB8"/>
    <w:rsid w:val="00995F50"/>
    <w:rsid w:val="009B6C6B"/>
    <w:rsid w:val="00A44829"/>
    <w:rsid w:val="00AB6FCE"/>
    <w:rsid w:val="00AD32AE"/>
    <w:rsid w:val="00AE5657"/>
    <w:rsid w:val="00AF383B"/>
    <w:rsid w:val="00B01BAA"/>
    <w:rsid w:val="00B02091"/>
    <w:rsid w:val="00B13184"/>
    <w:rsid w:val="00BA792D"/>
    <w:rsid w:val="00BC46C4"/>
    <w:rsid w:val="00C41D44"/>
    <w:rsid w:val="00C73DEF"/>
    <w:rsid w:val="00C8381B"/>
    <w:rsid w:val="00CC11E0"/>
    <w:rsid w:val="00CC5CF7"/>
    <w:rsid w:val="00CD353A"/>
    <w:rsid w:val="00CD3863"/>
    <w:rsid w:val="00CE611E"/>
    <w:rsid w:val="00CE6B75"/>
    <w:rsid w:val="00CE790E"/>
    <w:rsid w:val="00CF0F39"/>
    <w:rsid w:val="00CF7309"/>
    <w:rsid w:val="00D205C4"/>
    <w:rsid w:val="00D410BD"/>
    <w:rsid w:val="00D61C60"/>
    <w:rsid w:val="00D652A0"/>
    <w:rsid w:val="00D9048B"/>
    <w:rsid w:val="00DA4DC2"/>
    <w:rsid w:val="00DB6856"/>
    <w:rsid w:val="00DC38D3"/>
    <w:rsid w:val="00DE2E43"/>
    <w:rsid w:val="00DE4B76"/>
    <w:rsid w:val="00E07665"/>
    <w:rsid w:val="00E97B15"/>
    <w:rsid w:val="00E97E90"/>
    <w:rsid w:val="00EC3737"/>
    <w:rsid w:val="00EC7411"/>
    <w:rsid w:val="00F06739"/>
    <w:rsid w:val="00F258B5"/>
    <w:rsid w:val="00F3740E"/>
    <w:rsid w:val="00F4648B"/>
    <w:rsid w:val="00F64EE6"/>
    <w:rsid w:val="00F82B6E"/>
    <w:rsid w:val="00F849B7"/>
    <w:rsid w:val="00F8546F"/>
    <w:rsid w:val="00FB560D"/>
    <w:rsid w:val="00FD3073"/>
    <w:rsid w:val="0137C911"/>
    <w:rsid w:val="0148D770"/>
    <w:rsid w:val="01732D58"/>
    <w:rsid w:val="0217A0E2"/>
    <w:rsid w:val="0235B389"/>
    <w:rsid w:val="023698CA"/>
    <w:rsid w:val="02F4FF45"/>
    <w:rsid w:val="038D6573"/>
    <w:rsid w:val="03B57D86"/>
    <w:rsid w:val="04A5163B"/>
    <w:rsid w:val="04BE1462"/>
    <w:rsid w:val="04D07907"/>
    <w:rsid w:val="0503CCFF"/>
    <w:rsid w:val="05184F6A"/>
    <w:rsid w:val="05454AA0"/>
    <w:rsid w:val="056D544B"/>
    <w:rsid w:val="05C3067A"/>
    <w:rsid w:val="07E25F13"/>
    <w:rsid w:val="07EBCC0A"/>
    <w:rsid w:val="0978875E"/>
    <w:rsid w:val="0A23C7D5"/>
    <w:rsid w:val="0A70F34C"/>
    <w:rsid w:val="0A738125"/>
    <w:rsid w:val="0B730E83"/>
    <w:rsid w:val="0BB0E235"/>
    <w:rsid w:val="0BC36D72"/>
    <w:rsid w:val="0BD4A9E6"/>
    <w:rsid w:val="0C25F503"/>
    <w:rsid w:val="0D4FF67A"/>
    <w:rsid w:val="0D8DDE16"/>
    <w:rsid w:val="0E22EA45"/>
    <w:rsid w:val="0F26A38B"/>
    <w:rsid w:val="0F35C56E"/>
    <w:rsid w:val="11197665"/>
    <w:rsid w:val="1182B402"/>
    <w:rsid w:val="119F5E68"/>
    <w:rsid w:val="11A8FE3E"/>
    <w:rsid w:val="1390F96E"/>
    <w:rsid w:val="155DDF30"/>
    <w:rsid w:val="161C71F5"/>
    <w:rsid w:val="16427A6C"/>
    <w:rsid w:val="16738A91"/>
    <w:rsid w:val="16D087B6"/>
    <w:rsid w:val="176DA56C"/>
    <w:rsid w:val="178DF212"/>
    <w:rsid w:val="17FE5A3F"/>
    <w:rsid w:val="180F5AF2"/>
    <w:rsid w:val="18B92EC8"/>
    <w:rsid w:val="18B96894"/>
    <w:rsid w:val="190A7325"/>
    <w:rsid w:val="1A56E938"/>
    <w:rsid w:val="1B95D867"/>
    <w:rsid w:val="1B9FDE0C"/>
    <w:rsid w:val="1BD92DB5"/>
    <w:rsid w:val="1CAC4016"/>
    <w:rsid w:val="1CCE3970"/>
    <w:rsid w:val="1CE2CC15"/>
    <w:rsid w:val="1D385DCA"/>
    <w:rsid w:val="1EAA05F0"/>
    <w:rsid w:val="2004F4F1"/>
    <w:rsid w:val="200EF8AC"/>
    <w:rsid w:val="217511B8"/>
    <w:rsid w:val="21A1AA93"/>
    <w:rsid w:val="2302E283"/>
    <w:rsid w:val="230FA734"/>
    <w:rsid w:val="23245297"/>
    <w:rsid w:val="233C95B3"/>
    <w:rsid w:val="2395E261"/>
    <w:rsid w:val="23A866F8"/>
    <w:rsid w:val="23CBE066"/>
    <w:rsid w:val="24160159"/>
    <w:rsid w:val="2520C5FC"/>
    <w:rsid w:val="2531B2C2"/>
    <w:rsid w:val="254ADB1F"/>
    <w:rsid w:val="2620CD84"/>
    <w:rsid w:val="2735EBDF"/>
    <w:rsid w:val="273EF277"/>
    <w:rsid w:val="277D714E"/>
    <w:rsid w:val="28C22913"/>
    <w:rsid w:val="29424FEB"/>
    <w:rsid w:val="29A10B31"/>
    <w:rsid w:val="29C9A972"/>
    <w:rsid w:val="29CEF86D"/>
    <w:rsid w:val="2AD1553C"/>
    <w:rsid w:val="2B4E060B"/>
    <w:rsid w:val="2B56BF6C"/>
    <w:rsid w:val="2B781B81"/>
    <w:rsid w:val="2C909C6C"/>
    <w:rsid w:val="2CA226A1"/>
    <w:rsid w:val="2DBA6815"/>
    <w:rsid w:val="2DFC98B1"/>
    <w:rsid w:val="2DFD83E1"/>
    <w:rsid w:val="2E45952A"/>
    <w:rsid w:val="2E81B603"/>
    <w:rsid w:val="2F9CFBE1"/>
    <w:rsid w:val="2FB32F9E"/>
    <w:rsid w:val="2FF0F8B8"/>
    <w:rsid w:val="3001F05E"/>
    <w:rsid w:val="30475EF2"/>
    <w:rsid w:val="314EFFFF"/>
    <w:rsid w:val="31D0F5BF"/>
    <w:rsid w:val="32D009D4"/>
    <w:rsid w:val="331DBA94"/>
    <w:rsid w:val="335C22C1"/>
    <w:rsid w:val="34480B50"/>
    <w:rsid w:val="3486A0C1"/>
    <w:rsid w:val="34F0FE65"/>
    <w:rsid w:val="35C92474"/>
    <w:rsid w:val="35F485E9"/>
    <w:rsid w:val="36227122"/>
    <w:rsid w:val="36887030"/>
    <w:rsid w:val="38298244"/>
    <w:rsid w:val="38B93DCA"/>
    <w:rsid w:val="38EFCD90"/>
    <w:rsid w:val="397617DE"/>
    <w:rsid w:val="39D0857F"/>
    <w:rsid w:val="3AC8DA2B"/>
    <w:rsid w:val="3B35E832"/>
    <w:rsid w:val="3B476178"/>
    <w:rsid w:val="3C7E8977"/>
    <w:rsid w:val="3D3E826D"/>
    <w:rsid w:val="3DE775C9"/>
    <w:rsid w:val="3EAF8001"/>
    <w:rsid w:val="3EE05E4E"/>
    <w:rsid w:val="3F2818B4"/>
    <w:rsid w:val="4020E6EF"/>
    <w:rsid w:val="4059BC2C"/>
    <w:rsid w:val="4079E87E"/>
    <w:rsid w:val="40B95391"/>
    <w:rsid w:val="41423FD3"/>
    <w:rsid w:val="41C437D3"/>
    <w:rsid w:val="4289EAE5"/>
    <w:rsid w:val="43E72BB5"/>
    <w:rsid w:val="43EEA6DD"/>
    <w:rsid w:val="445D2D1A"/>
    <w:rsid w:val="44CB49D6"/>
    <w:rsid w:val="44D0095E"/>
    <w:rsid w:val="44FF5BD5"/>
    <w:rsid w:val="4628F14D"/>
    <w:rsid w:val="46671A37"/>
    <w:rsid w:val="468F2838"/>
    <w:rsid w:val="478E34D6"/>
    <w:rsid w:val="47D4654D"/>
    <w:rsid w:val="47DC52D3"/>
    <w:rsid w:val="48754821"/>
    <w:rsid w:val="49344E6C"/>
    <w:rsid w:val="4951C8EE"/>
    <w:rsid w:val="49698EF1"/>
    <w:rsid w:val="49B603E0"/>
    <w:rsid w:val="4BFBAE35"/>
    <w:rsid w:val="4C0D386A"/>
    <w:rsid w:val="4C4C9FB3"/>
    <w:rsid w:val="4C7BD50D"/>
    <w:rsid w:val="4D15C304"/>
    <w:rsid w:val="4D5339E0"/>
    <w:rsid w:val="4DBAFD4D"/>
    <w:rsid w:val="4DF3C367"/>
    <w:rsid w:val="4EAB1148"/>
    <w:rsid w:val="4ED98D46"/>
    <w:rsid w:val="4FA38FF0"/>
    <w:rsid w:val="504FCD74"/>
    <w:rsid w:val="5090E03C"/>
    <w:rsid w:val="50FE34D1"/>
    <w:rsid w:val="5139611E"/>
    <w:rsid w:val="516146E5"/>
    <w:rsid w:val="51D46C80"/>
    <w:rsid w:val="52805A1F"/>
    <w:rsid w:val="52A4294A"/>
    <w:rsid w:val="52FF3882"/>
    <w:rsid w:val="53876E36"/>
    <w:rsid w:val="541FE20C"/>
    <w:rsid w:val="54A54D20"/>
    <w:rsid w:val="5587A0B4"/>
    <w:rsid w:val="559C9195"/>
    <w:rsid w:val="56C5807A"/>
    <w:rsid w:val="571BC560"/>
    <w:rsid w:val="574458EF"/>
    <w:rsid w:val="576D7655"/>
    <w:rsid w:val="589691AB"/>
    <w:rsid w:val="58B24AA7"/>
    <w:rsid w:val="58C7FBB7"/>
    <w:rsid w:val="5AA7D767"/>
    <w:rsid w:val="5CD10AC5"/>
    <w:rsid w:val="5E2E22B8"/>
    <w:rsid w:val="5EB81AFB"/>
    <w:rsid w:val="5EC8AEBC"/>
    <w:rsid w:val="5F218C2B"/>
    <w:rsid w:val="5F24DADD"/>
    <w:rsid w:val="5F516047"/>
    <w:rsid w:val="5F83CB49"/>
    <w:rsid w:val="5FFCCBEA"/>
    <w:rsid w:val="616A137A"/>
    <w:rsid w:val="61B2C729"/>
    <w:rsid w:val="62A3497D"/>
    <w:rsid w:val="62DB646A"/>
    <w:rsid w:val="6352F88A"/>
    <w:rsid w:val="642A9CCC"/>
    <w:rsid w:val="6432D100"/>
    <w:rsid w:val="6481163B"/>
    <w:rsid w:val="65AB943B"/>
    <w:rsid w:val="66498F0D"/>
    <w:rsid w:val="6665972F"/>
    <w:rsid w:val="66EA6777"/>
    <w:rsid w:val="6747649C"/>
    <w:rsid w:val="67A25DEA"/>
    <w:rsid w:val="68DE9E22"/>
    <w:rsid w:val="69064223"/>
    <w:rsid w:val="69EC3375"/>
    <w:rsid w:val="6A50558A"/>
    <w:rsid w:val="6AED058B"/>
    <w:rsid w:val="6B78679B"/>
    <w:rsid w:val="6CCC2D93"/>
    <w:rsid w:val="6DB6A620"/>
    <w:rsid w:val="6E020C38"/>
    <w:rsid w:val="6E0566E0"/>
    <w:rsid w:val="6E767A2A"/>
    <w:rsid w:val="6EA458D3"/>
    <w:rsid w:val="6EE5C1B9"/>
    <w:rsid w:val="6F527681"/>
    <w:rsid w:val="6FCBE65A"/>
    <w:rsid w:val="7070A55D"/>
    <w:rsid w:val="709149BD"/>
    <w:rsid w:val="70EA2C15"/>
    <w:rsid w:val="70EE46E2"/>
    <w:rsid w:val="711DDACD"/>
    <w:rsid w:val="712F4BC0"/>
    <w:rsid w:val="716EB29D"/>
    <w:rsid w:val="71B41A1A"/>
    <w:rsid w:val="720ED44C"/>
    <w:rsid w:val="722D1A1E"/>
    <w:rsid w:val="726BEDA5"/>
    <w:rsid w:val="72943E7C"/>
    <w:rsid w:val="73314903"/>
    <w:rsid w:val="73B37299"/>
    <w:rsid w:val="7425E7A4"/>
    <w:rsid w:val="7552DA87"/>
    <w:rsid w:val="7564BAE0"/>
    <w:rsid w:val="76B1602B"/>
    <w:rsid w:val="77B6168A"/>
    <w:rsid w:val="783E6405"/>
    <w:rsid w:val="785B3022"/>
    <w:rsid w:val="7890F617"/>
    <w:rsid w:val="78A00C19"/>
    <w:rsid w:val="78F958C7"/>
    <w:rsid w:val="792CC305"/>
    <w:rsid w:val="79A946F2"/>
    <w:rsid w:val="79BB9ABC"/>
    <w:rsid w:val="79F70083"/>
    <w:rsid w:val="7A104A56"/>
    <w:rsid w:val="7A57ED3E"/>
    <w:rsid w:val="7AC210C9"/>
    <w:rsid w:val="7AD132AC"/>
    <w:rsid w:val="7B2705AF"/>
    <w:rsid w:val="7BB10A7D"/>
    <w:rsid w:val="7CA14FCB"/>
    <w:rsid w:val="7CEA7D80"/>
    <w:rsid w:val="7D077952"/>
    <w:rsid w:val="7D6327A6"/>
    <w:rsid w:val="7DB3A18D"/>
    <w:rsid w:val="7E54D6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9EAE5"/>
  <w15:chartTrackingRefBased/>
  <w15:docId w15:val="{691CA2D0-DB9B-47DC-A470-4B4127F20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2FB32F9E"/>
  </w:style>
  <w:style w:type="character" w:customStyle="1" w:styleId="eop">
    <w:name w:val="eop"/>
    <w:basedOn w:val="DefaultParagraphFont"/>
    <w:uiPriority w:val="1"/>
    <w:rsid w:val="2FB32F9E"/>
  </w:style>
  <w:style w:type="character" w:customStyle="1" w:styleId="contextualspellingandgrammarerror">
    <w:name w:val="contextualspellingandgrammarerror"/>
    <w:basedOn w:val="DefaultParagraphFont"/>
    <w:uiPriority w:val="1"/>
    <w:rsid w:val="2FB32F9E"/>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842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F38"/>
  </w:style>
  <w:style w:type="paragraph" w:styleId="Footer">
    <w:name w:val="footer"/>
    <w:basedOn w:val="Normal"/>
    <w:link w:val="FooterChar"/>
    <w:uiPriority w:val="99"/>
    <w:unhideWhenUsed/>
    <w:rsid w:val="00842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fe0feda-0241-41fd-b094-2cab0e277783">
      <Terms xmlns="http://schemas.microsoft.com/office/infopath/2007/PartnerControls"/>
    </lcf76f155ced4ddcb4097134ff3c332f>
    <TaxCatchAll xmlns="ee8a0f1f-092d-4910-914b-ce117c97006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F96BBF83F46343A24DBE8A937FD027" ma:contentTypeVersion="16" ma:contentTypeDescription="Create a new document." ma:contentTypeScope="" ma:versionID="592adab9162eb3af464081e0562a36ab">
  <xsd:schema xmlns:xsd="http://www.w3.org/2001/XMLSchema" xmlns:xs="http://www.w3.org/2001/XMLSchema" xmlns:p="http://schemas.microsoft.com/office/2006/metadata/properties" xmlns:ns2="0fe0feda-0241-41fd-b094-2cab0e277783" xmlns:ns3="ee8a0f1f-092d-4910-914b-ce117c97006c" targetNamespace="http://schemas.microsoft.com/office/2006/metadata/properties" ma:root="true" ma:fieldsID="dbf170fdb7d8ee2781f796ac043d100d" ns2:_="" ns3:_="">
    <xsd:import namespace="0fe0feda-0241-41fd-b094-2cab0e277783"/>
    <xsd:import namespace="ee8a0f1f-092d-4910-914b-ce117c97006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0feda-0241-41fd-b094-2cab0e2777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53f610b-9ee9-4302-9a9e-eaae0f0c7b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8a0f1f-092d-4910-914b-ce117c9700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1120766-8574-432e-a9be-d1c8d46398d4}" ma:internalName="TaxCatchAll" ma:showField="CatchAllData" ma:web="ee8a0f1f-092d-4910-914b-ce117c97006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11333-7F39-4172-A8DD-F59797FB9ABB}">
  <ds:schemaRefs>
    <ds:schemaRef ds:uri="http://schemas.microsoft.com/office/2006/metadata/properties"/>
    <ds:schemaRef ds:uri="http://schemas.microsoft.com/office/infopath/2007/PartnerControls"/>
    <ds:schemaRef ds:uri="0fe0feda-0241-41fd-b094-2cab0e277783"/>
    <ds:schemaRef ds:uri="ee8a0f1f-092d-4910-914b-ce117c97006c"/>
  </ds:schemaRefs>
</ds:datastoreItem>
</file>

<file path=customXml/itemProps2.xml><?xml version="1.0" encoding="utf-8"?>
<ds:datastoreItem xmlns:ds="http://schemas.openxmlformats.org/officeDocument/2006/customXml" ds:itemID="{7FBD6E51-8CFB-41A8-BAC6-FD40B36861EC}">
  <ds:schemaRefs>
    <ds:schemaRef ds:uri="http://schemas.microsoft.com/sharepoint/v3/contenttype/forms"/>
  </ds:schemaRefs>
</ds:datastoreItem>
</file>

<file path=customXml/itemProps3.xml><?xml version="1.0" encoding="utf-8"?>
<ds:datastoreItem xmlns:ds="http://schemas.openxmlformats.org/officeDocument/2006/customXml" ds:itemID="{F00E9B3E-5C28-42CA-BFA3-38429EBA2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0feda-0241-41fd-b094-2cab0e277783"/>
    <ds:schemaRef ds:uri="ee8a0f1f-092d-4910-914b-ce117c9700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AA4E1C-F81B-4129-ACB6-881055EFD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2011</Words>
  <Characters>11466</Characters>
  <Application>Microsoft Office Word</Application>
  <DocSecurity>0</DocSecurity>
  <Lines>95</Lines>
  <Paragraphs>26</Paragraphs>
  <ScaleCrop>false</ScaleCrop>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KLYMENKO Dmytro</dc:creator>
  <cp:keywords/>
  <dc:description/>
  <cp:lastModifiedBy>GREBNIAK Kateryna</cp:lastModifiedBy>
  <cp:revision>110</cp:revision>
  <dcterms:created xsi:type="dcterms:W3CDTF">2023-05-04T14:21:00Z</dcterms:created>
  <dcterms:modified xsi:type="dcterms:W3CDTF">2023-05-12T08:56:00Z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0x0101003DF96BBF83F46343A24DBE8A937FD027</vt:lpwstr>
  </property>
  <property fmtid="{D5CDD505-2E9C-101B-9397-08002B2CF9AE}" pid="3" name="MediaServiceImageTags">
    <vt:lpwstr/>
  </property>
  <property fmtid="{D5CDD505-2E9C-101B-9397-08002B2CF9AE}" pid="4" name="MSIP_Label_2059aa38-f392-4105-be92-628035578272_Enabled">
    <vt:lpwstr>true</vt:lpwstr>
  </property>
  <property fmtid="{D5CDD505-2E9C-101B-9397-08002B2CF9AE}" pid="5" name="MSIP_Label_2059aa38-f392-4105-be92-628035578272_SetDate">
    <vt:lpwstr>2023-05-04T14:21:40Z</vt:lpwstr>
  </property>
  <property fmtid="{D5CDD505-2E9C-101B-9397-08002B2CF9AE}" pid="6" name="MSIP_Label_2059aa38-f392-4105-be92-628035578272_Method">
    <vt:lpwstr>Standard</vt:lpwstr>
  </property>
  <property fmtid="{D5CDD505-2E9C-101B-9397-08002B2CF9AE}" pid="7" name="MSIP_Label_2059aa38-f392-4105-be92-628035578272_Name">
    <vt:lpwstr>IOMLb0020IN123173</vt:lpwstr>
  </property>
  <property fmtid="{D5CDD505-2E9C-101B-9397-08002B2CF9AE}" pid="8" name="MSIP_Label_2059aa38-f392-4105-be92-628035578272_SiteId">
    <vt:lpwstr>1588262d-23fb-43b4-bd6e-bce49c8e6186</vt:lpwstr>
  </property>
  <property fmtid="{D5CDD505-2E9C-101B-9397-08002B2CF9AE}" pid="9" name="MSIP_Label_2059aa38-f392-4105-be92-628035578272_ActionId">
    <vt:lpwstr>a6f5cbac-d189-4c82-9468-73ff596d9d99</vt:lpwstr>
  </property>
  <property fmtid="{D5CDD505-2E9C-101B-9397-08002B2CF9AE}" pid="10" name="MSIP_Label_2059aa38-f392-4105-be92-628035578272_ContentBits">
    <vt:lpwstr>0</vt:lpwstr>
  </property>
</Properties>
</file>